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E9BA" w14:textId="77777777" w:rsidR="002B0625" w:rsidRPr="0098022B" w:rsidRDefault="002B0625" w:rsidP="002B0625">
      <w:pPr>
        <w:spacing w:line="240" w:lineRule="auto"/>
        <w:ind w:left="720" w:hanging="360"/>
        <w:jc w:val="center"/>
        <w:rPr>
          <w:lang w:val="sr-Cyrl-RS"/>
        </w:rPr>
      </w:pPr>
    </w:p>
    <w:p w14:paraId="2927799F" w14:textId="6A719F9A" w:rsidR="002B0625" w:rsidRPr="009854EA" w:rsidRDefault="002B0625" w:rsidP="009854EA">
      <w:pPr>
        <w:spacing w:line="240" w:lineRule="auto"/>
        <w:rPr>
          <w:rFonts w:ascii="Times New Roman" w:hAnsi="Times New Roman" w:cs="Times New Roman"/>
          <w:b/>
          <w:bCs/>
          <w:color w:val="000000" w:themeColor="text1"/>
          <w:sz w:val="36"/>
          <w:szCs w:val="36"/>
          <w:lang w:val="sr-Cyrl-RS"/>
        </w:rPr>
      </w:pPr>
    </w:p>
    <w:p w14:paraId="2404C4CB" w14:textId="65FE5E29"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6A6F307F" w14:textId="46A45DAA"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2AAA2152" w14:textId="67C20763" w:rsidR="002B0625" w:rsidRDefault="009854EA" w:rsidP="009854EA">
      <w:pPr>
        <w:pStyle w:val="ListParagraph"/>
        <w:spacing w:line="240" w:lineRule="auto"/>
        <w:jc w:val="center"/>
        <w:rPr>
          <w:rFonts w:ascii="Times New Roman" w:hAnsi="Times New Roman" w:cs="Times New Roman"/>
          <w:b/>
          <w:bCs/>
          <w:color w:val="000000" w:themeColor="text1"/>
          <w:sz w:val="36"/>
          <w:szCs w:val="36"/>
          <w:lang w:val="sr-Cyrl-RS"/>
        </w:rPr>
      </w:pPr>
      <w:r>
        <w:rPr>
          <w:rFonts w:ascii="Times New Roman" w:hAnsi="Times New Roman" w:cs="Times New Roman"/>
          <w:b/>
          <w:bCs/>
          <w:noProof/>
          <w:color w:val="000000" w:themeColor="text1"/>
          <w:sz w:val="36"/>
          <w:szCs w:val="36"/>
          <w:lang w:val="sr-Cyrl-RS"/>
        </w:rPr>
        <w:drawing>
          <wp:inline distT="0" distB="0" distL="0" distR="0" wp14:anchorId="19A250FC" wp14:editId="03099C3B">
            <wp:extent cx="1280160" cy="1582553"/>
            <wp:effectExtent l="0" t="0" r="0" b="0"/>
            <wp:docPr id="1869014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014991" name="Picture 18690149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582553"/>
                    </a:xfrm>
                    <a:prstGeom prst="rect">
                      <a:avLst/>
                    </a:prstGeom>
                  </pic:spPr>
                </pic:pic>
              </a:graphicData>
            </a:graphic>
          </wp:inline>
        </w:drawing>
      </w:r>
    </w:p>
    <w:p w14:paraId="62FD051D" w14:textId="1FBA0F5D" w:rsidR="002B0625" w:rsidRPr="009854EA" w:rsidRDefault="002B0625" w:rsidP="002B0625">
      <w:pPr>
        <w:pStyle w:val="ListParagraph"/>
        <w:spacing w:line="240" w:lineRule="auto"/>
        <w:rPr>
          <w:rFonts w:ascii="Times New Roman" w:hAnsi="Times New Roman" w:cs="Times New Roman"/>
          <w:b/>
          <w:bCs/>
          <w:color w:val="000000" w:themeColor="text1"/>
          <w:sz w:val="44"/>
          <w:szCs w:val="44"/>
          <w:lang w:val="sr-Cyrl-RS"/>
        </w:rPr>
      </w:pPr>
    </w:p>
    <w:p w14:paraId="76F59803" w14:textId="77777777" w:rsidR="009854EA" w:rsidRDefault="005F36A7" w:rsidP="005F36A7">
      <w:pPr>
        <w:pStyle w:val="ListParagraph"/>
        <w:spacing w:line="240" w:lineRule="auto"/>
        <w:jc w:val="center"/>
        <w:rPr>
          <w:rFonts w:ascii="Times New Roman" w:hAnsi="Times New Roman" w:cs="Times New Roman"/>
          <w:b/>
          <w:bCs/>
          <w:color w:val="000000" w:themeColor="text1"/>
          <w:sz w:val="44"/>
          <w:szCs w:val="44"/>
          <w:lang w:val="sr-Cyrl-RS"/>
        </w:rPr>
      </w:pPr>
      <w:r w:rsidRPr="009854EA">
        <w:rPr>
          <w:rFonts w:ascii="Times New Roman" w:hAnsi="Times New Roman" w:cs="Times New Roman"/>
          <w:b/>
          <w:bCs/>
          <w:color w:val="000000" w:themeColor="text1"/>
          <w:sz w:val="44"/>
          <w:szCs w:val="44"/>
          <w:lang w:val="sr-Cyrl-RS"/>
        </w:rPr>
        <w:t xml:space="preserve">Локални акциони план </w:t>
      </w:r>
    </w:p>
    <w:p w14:paraId="0F74FE46" w14:textId="77777777" w:rsidR="009854EA" w:rsidRDefault="005F36A7" w:rsidP="005F36A7">
      <w:pPr>
        <w:pStyle w:val="ListParagraph"/>
        <w:spacing w:line="240" w:lineRule="auto"/>
        <w:jc w:val="center"/>
        <w:rPr>
          <w:rFonts w:ascii="Times New Roman" w:hAnsi="Times New Roman" w:cs="Times New Roman"/>
          <w:b/>
          <w:bCs/>
          <w:color w:val="000000" w:themeColor="text1"/>
          <w:sz w:val="44"/>
          <w:szCs w:val="44"/>
          <w:lang w:val="sr-Cyrl-RS"/>
        </w:rPr>
      </w:pPr>
      <w:r w:rsidRPr="009854EA">
        <w:rPr>
          <w:rFonts w:ascii="Times New Roman" w:hAnsi="Times New Roman" w:cs="Times New Roman"/>
          <w:b/>
          <w:bCs/>
          <w:color w:val="000000" w:themeColor="text1"/>
          <w:sz w:val="44"/>
          <w:szCs w:val="44"/>
          <w:lang w:val="sr-Cyrl-RS"/>
        </w:rPr>
        <w:t xml:space="preserve">за унапређење становања Рома </w:t>
      </w:r>
    </w:p>
    <w:p w14:paraId="33AD709E" w14:textId="46D5B45C" w:rsidR="005F36A7" w:rsidRPr="009854EA" w:rsidRDefault="005F36A7" w:rsidP="005F36A7">
      <w:pPr>
        <w:pStyle w:val="ListParagraph"/>
        <w:spacing w:line="240" w:lineRule="auto"/>
        <w:jc w:val="center"/>
        <w:rPr>
          <w:rFonts w:ascii="Times New Roman" w:hAnsi="Times New Roman" w:cs="Times New Roman"/>
          <w:b/>
          <w:bCs/>
          <w:color w:val="000000" w:themeColor="text1"/>
          <w:sz w:val="44"/>
          <w:szCs w:val="44"/>
          <w:lang w:val="sr-Cyrl-RS"/>
        </w:rPr>
      </w:pPr>
      <w:r w:rsidRPr="009854EA">
        <w:rPr>
          <w:rFonts w:ascii="Times New Roman" w:hAnsi="Times New Roman" w:cs="Times New Roman"/>
          <w:b/>
          <w:bCs/>
          <w:color w:val="000000" w:themeColor="text1"/>
          <w:sz w:val="44"/>
          <w:szCs w:val="44"/>
          <w:lang w:val="sr-Cyrl-RS"/>
        </w:rPr>
        <w:t xml:space="preserve">у општини Опово </w:t>
      </w:r>
    </w:p>
    <w:p w14:paraId="3FEC36DB" w14:textId="737391CE" w:rsidR="002B0625" w:rsidRPr="009854EA" w:rsidRDefault="005F36A7" w:rsidP="005F36A7">
      <w:pPr>
        <w:pStyle w:val="ListParagraph"/>
        <w:spacing w:line="240" w:lineRule="auto"/>
        <w:jc w:val="center"/>
        <w:rPr>
          <w:rFonts w:ascii="Times New Roman" w:hAnsi="Times New Roman" w:cs="Times New Roman"/>
          <w:b/>
          <w:bCs/>
          <w:color w:val="000000" w:themeColor="text1"/>
          <w:sz w:val="44"/>
          <w:szCs w:val="44"/>
          <w:lang w:val="sr-Cyrl-RS"/>
        </w:rPr>
      </w:pPr>
      <w:r w:rsidRPr="009854EA">
        <w:rPr>
          <w:rFonts w:ascii="Times New Roman" w:hAnsi="Times New Roman" w:cs="Times New Roman"/>
          <w:b/>
          <w:bCs/>
          <w:color w:val="000000" w:themeColor="text1"/>
          <w:sz w:val="44"/>
          <w:szCs w:val="44"/>
          <w:lang w:val="sr-Cyrl-RS"/>
        </w:rPr>
        <w:t>за период од 2023-2026.године</w:t>
      </w:r>
    </w:p>
    <w:p w14:paraId="1F446CEC" w14:textId="1F134B1D"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423565E9" w14:textId="15937556"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550927FA" w14:textId="5B4F8373"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1472C69F" w14:textId="5F1C9D0E" w:rsidR="002B0625" w:rsidRDefault="002B0625" w:rsidP="009854EA">
      <w:pPr>
        <w:pStyle w:val="ListParagraph"/>
        <w:spacing w:line="240" w:lineRule="auto"/>
        <w:jc w:val="center"/>
        <w:rPr>
          <w:rFonts w:ascii="Times New Roman" w:hAnsi="Times New Roman" w:cs="Times New Roman"/>
          <w:b/>
          <w:bCs/>
          <w:color w:val="000000" w:themeColor="text1"/>
          <w:sz w:val="36"/>
          <w:szCs w:val="36"/>
          <w:lang w:val="sr-Cyrl-RS"/>
        </w:rPr>
      </w:pPr>
    </w:p>
    <w:p w14:paraId="66A242FD" w14:textId="79F0C10B"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242ABABC" w14:textId="164A7BF7"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42827903" w14:textId="22695078"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3D40C00B" w14:textId="78144587"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3CBC3C96" w14:textId="1C6D19BD"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649F2381" w14:textId="615E6646" w:rsidR="002B0625" w:rsidRDefault="002B0625" w:rsidP="008E74F9">
      <w:pPr>
        <w:spacing w:line="240" w:lineRule="auto"/>
        <w:rPr>
          <w:rFonts w:ascii="Times New Roman" w:hAnsi="Times New Roman" w:cs="Times New Roman"/>
          <w:b/>
          <w:bCs/>
          <w:color w:val="000000" w:themeColor="text1"/>
          <w:sz w:val="36"/>
          <w:szCs w:val="36"/>
          <w:lang w:val="sr-Cyrl-RS"/>
        </w:rPr>
      </w:pPr>
    </w:p>
    <w:p w14:paraId="10A3E3E6" w14:textId="77777777" w:rsidR="00892780" w:rsidRDefault="00892780" w:rsidP="008E74F9">
      <w:pPr>
        <w:spacing w:line="240" w:lineRule="auto"/>
        <w:rPr>
          <w:rFonts w:ascii="Times New Roman" w:hAnsi="Times New Roman" w:cs="Times New Roman"/>
          <w:b/>
          <w:bCs/>
          <w:color w:val="000000" w:themeColor="text1"/>
          <w:sz w:val="36"/>
          <w:szCs w:val="36"/>
          <w:lang w:val="sr-Cyrl-RS"/>
        </w:rPr>
      </w:pPr>
    </w:p>
    <w:p w14:paraId="7D867646" w14:textId="77777777" w:rsidR="008E74F9" w:rsidRPr="008E74F9" w:rsidRDefault="008E74F9" w:rsidP="008E74F9">
      <w:pPr>
        <w:spacing w:line="240" w:lineRule="auto"/>
        <w:rPr>
          <w:rFonts w:ascii="Times New Roman" w:hAnsi="Times New Roman" w:cs="Times New Roman"/>
          <w:b/>
          <w:bCs/>
          <w:color w:val="000000" w:themeColor="text1"/>
          <w:sz w:val="36"/>
          <w:szCs w:val="36"/>
          <w:lang w:val="sr-Cyrl-RS"/>
        </w:rPr>
      </w:pPr>
    </w:p>
    <w:p w14:paraId="58A98E39" w14:textId="380BDBEB" w:rsidR="002B0625" w:rsidRDefault="002B0625" w:rsidP="002B0625">
      <w:pPr>
        <w:pStyle w:val="ListParagraph"/>
        <w:spacing w:line="240" w:lineRule="auto"/>
        <w:rPr>
          <w:rFonts w:ascii="Times New Roman" w:hAnsi="Times New Roman" w:cs="Times New Roman"/>
          <w:b/>
          <w:bCs/>
          <w:color w:val="000000" w:themeColor="text1"/>
          <w:sz w:val="36"/>
          <w:szCs w:val="36"/>
          <w:lang w:val="sr-Cyrl-RS"/>
        </w:rPr>
      </w:pPr>
    </w:p>
    <w:p w14:paraId="3FC3547A" w14:textId="77777777" w:rsidR="00103173" w:rsidRDefault="00103173"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68BC11D4" w14:textId="77777777" w:rsidR="00103173" w:rsidRDefault="00103173"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5F606775" w14:textId="77777777" w:rsidR="00103173" w:rsidRDefault="00103173"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3A00A109" w14:textId="1204DB5E"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36"/>
          <w:szCs w:val="36"/>
          <w:lang w:val="sr-Cyrl-RS"/>
        </w:rPr>
        <w:t>САДРЖАЈ</w:t>
      </w:r>
    </w:p>
    <w:p w14:paraId="7DAC6E63" w14:textId="5B13D2FC"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460B9C62" w14:textId="77777777" w:rsidR="00103173" w:rsidRDefault="00103173"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3275040A" w14:textId="07B7824C" w:rsidR="00AD3014" w:rsidRPr="00BD4E60" w:rsidRDefault="00103173" w:rsidP="00103173">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sz w:val="24"/>
          <w:szCs w:val="24"/>
          <w:lang w:val="sr-Cyrl-RS"/>
        </w:rPr>
        <w:t>Увод</w:t>
      </w:r>
    </w:p>
    <w:p w14:paraId="2FAA3598" w14:textId="6CDD5DF2" w:rsidR="00BD4E60" w:rsidRDefault="00BD4E60" w:rsidP="00BD4E60">
      <w:pPr>
        <w:pStyle w:val="ListParagraph"/>
        <w:spacing w:line="240" w:lineRule="auto"/>
        <w:ind w:left="1080"/>
        <w:rPr>
          <w:rFonts w:ascii="Times New Roman" w:hAnsi="Times New Roman" w:cs="Times New Roman"/>
          <w:b/>
          <w:bCs/>
          <w:sz w:val="24"/>
          <w:szCs w:val="24"/>
          <w:lang w:val="sr-Cyrl-RS"/>
        </w:rPr>
      </w:pPr>
      <w:r>
        <w:rPr>
          <w:rFonts w:ascii="Times New Roman" w:hAnsi="Times New Roman" w:cs="Times New Roman"/>
          <w:b/>
          <w:bCs/>
          <w:sz w:val="24"/>
          <w:szCs w:val="24"/>
          <w:lang w:val="sr-Cyrl-RS"/>
        </w:rPr>
        <w:t>-1.1. Уводна реч председника општине</w:t>
      </w:r>
    </w:p>
    <w:p w14:paraId="1901AD7D" w14:textId="23B14B09" w:rsidR="00BD4E60" w:rsidRDefault="00BD4E60" w:rsidP="00BD4E60">
      <w:pPr>
        <w:pStyle w:val="ListParagraph"/>
        <w:spacing w:line="240" w:lineRule="auto"/>
        <w:ind w:left="1080"/>
        <w:rPr>
          <w:rFonts w:ascii="Times New Roman" w:hAnsi="Times New Roman" w:cs="Times New Roman"/>
          <w:b/>
          <w:bCs/>
          <w:sz w:val="24"/>
          <w:szCs w:val="24"/>
          <w:lang w:val="sr-Cyrl-RS"/>
        </w:rPr>
      </w:pPr>
      <w:r>
        <w:rPr>
          <w:rFonts w:ascii="Times New Roman" w:hAnsi="Times New Roman" w:cs="Times New Roman"/>
          <w:b/>
          <w:bCs/>
          <w:sz w:val="24"/>
          <w:szCs w:val="24"/>
          <w:lang w:val="sr-Cyrl-RS"/>
        </w:rPr>
        <w:t>-1.2. Методологија</w:t>
      </w:r>
    </w:p>
    <w:p w14:paraId="66BB17BE" w14:textId="229894A8"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Правни и институционални оквир релевантан за ЛАП за унапређење становања Рома и Ромкиња</w:t>
      </w:r>
    </w:p>
    <w:p w14:paraId="536F12AC" w14:textId="1415D7A1"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Опис постојећег стања</w:t>
      </w:r>
    </w:p>
    <w:p w14:paraId="3CF06977" w14:textId="1B6B1507" w:rsidR="00BD4E60" w:rsidRDefault="00BD4E60" w:rsidP="00BD4E60">
      <w:pPr>
        <w:pStyle w:val="ListParagraph"/>
        <w:spacing w:line="240" w:lineRule="auto"/>
        <w:ind w:left="1080"/>
        <w:rPr>
          <w:rFonts w:ascii="Times New Roman" w:hAnsi="Times New Roman" w:cs="Times New Roman"/>
          <w:b/>
          <w:bCs/>
          <w:color w:val="000000" w:themeColor="text1"/>
          <w:sz w:val="24"/>
          <w:szCs w:val="24"/>
          <w:lang w:val="sr-Cyrl-RS"/>
        </w:rPr>
      </w:pPr>
      <w:r>
        <w:rPr>
          <w:rFonts w:ascii="Times New Roman" w:hAnsi="Times New Roman" w:cs="Times New Roman"/>
          <w:b/>
          <w:bCs/>
          <w:color w:val="000000" w:themeColor="text1"/>
          <w:sz w:val="24"/>
          <w:szCs w:val="24"/>
          <w:lang w:val="sr-Cyrl-RS"/>
        </w:rPr>
        <w:t>-3.1. Подаци о општини Опово</w:t>
      </w:r>
    </w:p>
    <w:p w14:paraId="3E931B47" w14:textId="24817CA1" w:rsidR="00BD4E60" w:rsidRDefault="00BD4E60" w:rsidP="00BD4E60">
      <w:pPr>
        <w:pStyle w:val="ListParagraph"/>
        <w:spacing w:line="240" w:lineRule="auto"/>
        <w:ind w:left="1080"/>
        <w:rPr>
          <w:rFonts w:ascii="Times New Roman" w:hAnsi="Times New Roman" w:cs="Times New Roman"/>
          <w:b/>
          <w:bCs/>
          <w:color w:val="000000" w:themeColor="text1"/>
          <w:sz w:val="24"/>
          <w:szCs w:val="24"/>
          <w:lang w:val="sr-Cyrl-RS"/>
        </w:rPr>
      </w:pPr>
      <w:r>
        <w:rPr>
          <w:rFonts w:ascii="Times New Roman" w:hAnsi="Times New Roman" w:cs="Times New Roman"/>
          <w:b/>
          <w:bCs/>
          <w:color w:val="000000" w:themeColor="text1"/>
          <w:sz w:val="24"/>
          <w:szCs w:val="24"/>
          <w:lang w:val="sr-Cyrl-RS"/>
        </w:rPr>
        <w:t>-3.2. Структура становништва ромске националности</w:t>
      </w:r>
    </w:p>
    <w:p w14:paraId="3573C0D8" w14:textId="0D61E25E" w:rsidR="00BD4E60" w:rsidRDefault="00BD4E60" w:rsidP="00BD4E60">
      <w:pPr>
        <w:pStyle w:val="ListParagraph"/>
        <w:spacing w:line="240" w:lineRule="auto"/>
        <w:ind w:left="1080"/>
        <w:rPr>
          <w:rFonts w:ascii="Times New Roman" w:hAnsi="Times New Roman" w:cs="Times New Roman"/>
          <w:b/>
          <w:bCs/>
          <w:color w:val="000000" w:themeColor="text1"/>
          <w:sz w:val="24"/>
          <w:szCs w:val="24"/>
          <w:lang w:val="sr-Cyrl-RS"/>
        </w:rPr>
      </w:pPr>
      <w:r>
        <w:rPr>
          <w:rFonts w:ascii="Times New Roman" w:hAnsi="Times New Roman" w:cs="Times New Roman"/>
          <w:b/>
          <w:bCs/>
          <w:color w:val="000000" w:themeColor="text1"/>
          <w:sz w:val="24"/>
          <w:szCs w:val="24"/>
          <w:lang w:val="sr-Cyrl-RS"/>
        </w:rPr>
        <w:t xml:space="preserve">          -3.2.1. Структура становништва ромске националности према               подацима из 2022. године</w:t>
      </w:r>
    </w:p>
    <w:p w14:paraId="4FA1375C" w14:textId="46DF49FC" w:rsidR="00BD4E60" w:rsidRDefault="00BD4E60" w:rsidP="00BD4E60">
      <w:pPr>
        <w:pStyle w:val="ListParagraph"/>
        <w:spacing w:line="240" w:lineRule="auto"/>
        <w:ind w:left="1080"/>
        <w:rPr>
          <w:rFonts w:ascii="Times New Roman" w:hAnsi="Times New Roman" w:cs="Times New Roman"/>
          <w:b/>
          <w:bCs/>
          <w:color w:val="000000" w:themeColor="text1"/>
          <w:sz w:val="24"/>
          <w:szCs w:val="24"/>
          <w:lang w:val="sr-Cyrl-RS"/>
        </w:rPr>
      </w:pPr>
      <w:r>
        <w:rPr>
          <w:rFonts w:ascii="Times New Roman" w:hAnsi="Times New Roman" w:cs="Times New Roman"/>
          <w:b/>
          <w:bCs/>
          <w:color w:val="000000" w:themeColor="text1"/>
          <w:sz w:val="24"/>
          <w:szCs w:val="24"/>
          <w:lang w:val="sr-Cyrl-RS"/>
        </w:rPr>
        <w:t>-3.3. Приходи ромских домаћинстава</w:t>
      </w:r>
    </w:p>
    <w:p w14:paraId="760795DD" w14:textId="10F2691C" w:rsidR="00BD4E60" w:rsidRDefault="00BD4E60" w:rsidP="00BD4E60">
      <w:pPr>
        <w:pStyle w:val="ListParagraph"/>
        <w:spacing w:line="240" w:lineRule="auto"/>
        <w:ind w:left="1080"/>
        <w:rPr>
          <w:rFonts w:ascii="Times New Roman" w:hAnsi="Times New Roman" w:cs="Times New Roman"/>
          <w:b/>
          <w:bCs/>
          <w:color w:val="000000" w:themeColor="text1"/>
          <w:sz w:val="24"/>
          <w:szCs w:val="24"/>
          <w:lang w:val="sr-Cyrl-RS"/>
        </w:rPr>
      </w:pPr>
      <w:r>
        <w:rPr>
          <w:rFonts w:ascii="Times New Roman" w:hAnsi="Times New Roman" w:cs="Times New Roman"/>
          <w:b/>
          <w:bCs/>
          <w:color w:val="000000" w:themeColor="text1"/>
          <w:sz w:val="24"/>
          <w:szCs w:val="24"/>
          <w:lang w:val="sr-Cyrl-RS"/>
        </w:rPr>
        <w:t>-3.4. Услови становања Рома и Ромкиња на територији општине Опово</w:t>
      </w:r>
    </w:p>
    <w:p w14:paraId="1239B049" w14:textId="4933F364"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Latn-RS"/>
        </w:rPr>
        <w:t xml:space="preserve">SWOT </w:t>
      </w:r>
      <w:r>
        <w:rPr>
          <w:rFonts w:ascii="Times New Roman" w:hAnsi="Times New Roman" w:cs="Times New Roman"/>
          <w:b/>
          <w:bCs/>
          <w:color w:val="000000" w:themeColor="text1"/>
          <w:sz w:val="24"/>
          <w:szCs w:val="24"/>
          <w:lang w:val="sr-Cyrl-RS"/>
        </w:rPr>
        <w:t>анализа</w:t>
      </w:r>
    </w:p>
    <w:p w14:paraId="3910562E" w14:textId="18E9C303"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Закључци и циљеви</w:t>
      </w:r>
    </w:p>
    <w:p w14:paraId="04E8EB86" w14:textId="5C74BB97"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Локални акциони план за период од 2023. до 2026. године</w:t>
      </w:r>
    </w:p>
    <w:p w14:paraId="0A2F518D" w14:textId="5FEFA8BA"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Оквир програмског буџета за спровођење акционог плана</w:t>
      </w:r>
    </w:p>
    <w:p w14:paraId="220602FC" w14:textId="7CC2287A" w:rsidR="00BD4E60" w:rsidRP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Оквир за праћење спровођења, вредновање учинка и извештавање</w:t>
      </w:r>
    </w:p>
    <w:p w14:paraId="3CEB44A7" w14:textId="437502B1" w:rsidR="00BD4E60" w:rsidRDefault="00BD4E60" w:rsidP="00BD4E60">
      <w:pPr>
        <w:pStyle w:val="ListParagraph"/>
        <w:numPr>
          <w:ilvl w:val="0"/>
          <w:numId w:val="19"/>
        </w:numPr>
        <w:spacing w:line="240" w:lineRule="auto"/>
        <w:rPr>
          <w:rFonts w:ascii="Times New Roman" w:hAnsi="Times New Roman" w:cs="Times New Roman"/>
          <w:b/>
          <w:bCs/>
          <w:color w:val="000000" w:themeColor="text1"/>
          <w:sz w:val="36"/>
          <w:szCs w:val="36"/>
          <w:lang w:val="sr-Cyrl-RS"/>
        </w:rPr>
      </w:pPr>
      <w:r>
        <w:rPr>
          <w:rFonts w:ascii="Times New Roman" w:hAnsi="Times New Roman" w:cs="Times New Roman"/>
          <w:b/>
          <w:bCs/>
          <w:color w:val="000000" w:themeColor="text1"/>
          <w:sz w:val="24"/>
          <w:szCs w:val="24"/>
          <w:lang w:val="sr-Cyrl-RS"/>
        </w:rPr>
        <w:t>Листа скраћеница</w:t>
      </w:r>
    </w:p>
    <w:p w14:paraId="0BD00A1E" w14:textId="4720E6CE"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544358BB" w14:textId="36AFED5A"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1631735C" w14:textId="022345DA"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1E3B5CDE" w14:textId="66666B9E"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023B7B5F" w14:textId="3EF89F5D"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630680F0" w14:textId="0B8D52FA"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47B507DA" w14:textId="06FB1788"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69C26E02" w14:textId="63032601" w:rsidR="00AD3014" w:rsidRDefault="00AD3014" w:rsidP="00AD3014">
      <w:pPr>
        <w:pStyle w:val="ListParagraph"/>
        <w:spacing w:line="240" w:lineRule="auto"/>
        <w:jc w:val="center"/>
        <w:rPr>
          <w:rFonts w:ascii="Times New Roman" w:hAnsi="Times New Roman" w:cs="Times New Roman"/>
          <w:b/>
          <w:bCs/>
          <w:color w:val="000000" w:themeColor="text1"/>
          <w:sz w:val="36"/>
          <w:szCs w:val="36"/>
          <w:lang w:val="sr-Cyrl-RS"/>
        </w:rPr>
      </w:pPr>
    </w:p>
    <w:p w14:paraId="3255A44E" w14:textId="77777777" w:rsidR="00103173" w:rsidRDefault="00103173" w:rsidP="00EE09B2">
      <w:pPr>
        <w:spacing w:line="240" w:lineRule="auto"/>
        <w:rPr>
          <w:rFonts w:ascii="Times New Roman" w:hAnsi="Times New Roman" w:cs="Times New Roman"/>
          <w:b/>
          <w:bCs/>
          <w:color w:val="000000" w:themeColor="text1"/>
          <w:sz w:val="36"/>
          <w:szCs w:val="36"/>
          <w:lang w:val="sr-Cyrl-RS"/>
        </w:rPr>
      </w:pPr>
    </w:p>
    <w:p w14:paraId="18AF2BE3" w14:textId="77777777" w:rsidR="00103173" w:rsidRDefault="00103173" w:rsidP="00EE09B2">
      <w:pPr>
        <w:spacing w:line="240" w:lineRule="auto"/>
        <w:rPr>
          <w:rFonts w:ascii="Times New Roman" w:hAnsi="Times New Roman" w:cs="Times New Roman"/>
          <w:b/>
          <w:bCs/>
          <w:color w:val="000000" w:themeColor="text1"/>
          <w:sz w:val="36"/>
          <w:szCs w:val="36"/>
          <w:lang w:val="sr-Cyrl-RS"/>
        </w:rPr>
      </w:pPr>
    </w:p>
    <w:p w14:paraId="58A7C572" w14:textId="77777777" w:rsidR="00E940B2" w:rsidRPr="00EE09B2" w:rsidRDefault="00E940B2" w:rsidP="00EE09B2">
      <w:pPr>
        <w:spacing w:line="240" w:lineRule="auto"/>
        <w:rPr>
          <w:rFonts w:ascii="Times New Roman" w:hAnsi="Times New Roman" w:cs="Times New Roman"/>
          <w:b/>
          <w:bCs/>
          <w:color w:val="000000" w:themeColor="text1"/>
          <w:sz w:val="36"/>
          <w:szCs w:val="36"/>
          <w:lang w:val="sr-Cyrl-RS"/>
        </w:rPr>
      </w:pPr>
    </w:p>
    <w:p w14:paraId="2AAC0828" w14:textId="38B12E3D" w:rsidR="002B0625" w:rsidRPr="00103173" w:rsidRDefault="002B0625" w:rsidP="00857C9A">
      <w:pPr>
        <w:pStyle w:val="NoSpacing"/>
        <w:numPr>
          <w:ilvl w:val="0"/>
          <w:numId w:val="12"/>
        </w:numPr>
        <w:jc w:val="center"/>
        <w:rPr>
          <w:rFonts w:ascii="Times New Roman" w:hAnsi="Times New Roman" w:cs="Times New Roman"/>
          <w:b/>
          <w:bCs/>
          <w:sz w:val="32"/>
          <w:szCs w:val="32"/>
          <w:lang w:val="sr-Cyrl-RS"/>
        </w:rPr>
      </w:pPr>
      <w:r w:rsidRPr="00103173">
        <w:rPr>
          <w:rFonts w:ascii="Times New Roman" w:hAnsi="Times New Roman" w:cs="Times New Roman"/>
          <w:b/>
          <w:bCs/>
          <w:sz w:val="32"/>
          <w:szCs w:val="32"/>
          <w:lang w:val="sr-Cyrl-RS"/>
        </w:rPr>
        <w:lastRenderedPageBreak/>
        <w:t>Увод</w:t>
      </w:r>
    </w:p>
    <w:p w14:paraId="016A4E75" w14:textId="77777777" w:rsidR="00103173" w:rsidRDefault="00103173" w:rsidP="00103173">
      <w:pPr>
        <w:pStyle w:val="NoSpacing"/>
        <w:ind w:left="720"/>
        <w:rPr>
          <w:rFonts w:ascii="Times New Roman" w:hAnsi="Times New Roman" w:cs="Times New Roman"/>
          <w:sz w:val="24"/>
          <w:szCs w:val="24"/>
          <w:lang w:val="sr-Cyrl-RS"/>
        </w:rPr>
      </w:pPr>
    </w:p>
    <w:p w14:paraId="490CBA83" w14:textId="181DF65E" w:rsidR="006D7957" w:rsidRPr="00103173" w:rsidRDefault="00EE09B2" w:rsidP="006D7957">
      <w:pPr>
        <w:pStyle w:val="NoSpacing"/>
        <w:ind w:left="720"/>
        <w:jc w:val="center"/>
        <w:rPr>
          <w:rFonts w:ascii="Times New Roman" w:hAnsi="Times New Roman" w:cs="Times New Roman"/>
          <w:b/>
          <w:bCs/>
          <w:sz w:val="24"/>
          <w:szCs w:val="24"/>
          <w:lang w:val="sr-Cyrl-RS"/>
        </w:rPr>
      </w:pPr>
      <w:r w:rsidRPr="00103173">
        <w:rPr>
          <w:rFonts w:ascii="Times New Roman" w:hAnsi="Times New Roman" w:cs="Times New Roman"/>
          <w:b/>
          <w:bCs/>
          <w:sz w:val="24"/>
          <w:szCs w:val="24"/>
          <w:lang w:val="sr-Cyrl-RS"/>
        </w:rPr>
        <w:t xml:space="preserve">1.1 </w:t>
      </w:r>
      <w:r w:rsidR="006D7957" w:rsidRPr="00103173">
        <w:rPr>
          <w:rFonts w:ascii="Times New Roman" w:hAnsi="Times New Roman" w:cs="Times New Roman"/>
          <w:b/>
          <w:bCs/>
          <w:sz w:val="24"/>
          <w:szCs w:val="24"/>
          <w:lang w:val="sr-Cyrl-RS"/>
        </w:rPr>
        <w:t>Уводна реч председника општине</w:t>
      </w:r>
    </w:p>
    <w:p w14:paraId="0DB03A5B" w14:textId="77777777" w:rsidR="006D7957" w:rsidRDefault="006D7957" w:rsidP="006D7957">
      <w:pPr>
        <w:pStyle w:val="NoSpacing"/>
        <w:ind w:left="720"/>
        <w:rPr>
          <w:rFonts w:ascii="Times New Roman" w:hAnsi="Times New Roman" w:cs="Times New Roman"/>
          <w:sz w:val="24"/>
          <w:szCs w:val="24"/>
          <w:lang w:val="sr-Cyrl-RS"/>
        </w:rPr>
      </w:pPr>
    </w:p>
    <w:p w14:paraId="5BAFE5B1" w14:textId="77777777" w:rsidR="00521C6B" w:rsidRPr="00521C6B" w:rsidRDefault="00521C6B" w:rsidP="00521C6B">
      <w:pPr>
        <w:pStyle w:val="NoSpacing"/>
        <w:ind w:firstLine="720"/>
        <w:jc w:val="both"/>
        <w:rPr>
          <w:rFonts w:ascii="Times New Roman" w:hAnsi="Times New Roman" w:cs="Times New Roman"/>
          <w:sz w:val="24"/>
          <w:szCs w:val="24"/>
          <w:lang w:val="sr-Cyrl-RS"/>
        </w:rPr>
      </w:pPr>
      <w:r w:rsidRPr="00521C6B">
        <w:rPr>
          <w:rFonts w:ascii="Times New Roman" w:hAnsi="Times New Roman" w:cs="Times New Roman"/>
          <w:sz w:val="24"/>
          <w:szCs w:val="24"/>
          <w:lang w:val="sr-Cyrl-RS"/>
        </w:rPr>
        <w:t xml:space="preserve">Локални акциони план за унапређење становања Рома у општини Опово је стратешки документ којим се дефинишу правци деловања локалне самоуправе у периоду од четири године и мере и активности које би требало реализовати како би се унапредио свеукупни положај Рома и Ромкиња на територији општине Опово. Ромска популација чини најбројнију националну мањину на територији општине, а већина ромске популације се суочава са бројним проблемима који утичу на квалитет њиховог живота. </w:t>
      </w:r>
    </w:p>
    <w:p w14:paraId="060B8EAC" w14:textId="77777777" w:rsidR="00521C6B" w:rsidRPr="00521C6B" w:rsidRDefault="00521C6B" w:rsidP="00521C6B">
      <w:pPr>
        <w:pStyle w:val="NoSpacing"/>
        <w:ind w:firstLine="720"/>
        <w:jc w:val="both"/>
        <w:rPr>
          <w:rFonts w:ascii="Times New Roman" w:hAnsi="Times New Roman" w:cs="Times New Roman"/>
          <w:sz w:val="24"/>
          <w:szCs w:val="24"/>
          <w:lang w:val="sr-Cyrl-RS"/>
        </w:rPr>
      </w:pPr>
      <w:r w:rsidRPr="00521C6B">
        <w:rPr>
          <w:rFonts w:ascii="Times New Roman" w:hAnsi="Times New Roman" w:cs="Times New Roman"/>
          <w:sz w:val="24"/>
          <w:szCs w:val="24"/>
          <w:lang w:val="sr-Cyrl-RS"/>
        </w:rPr>
        <w:t xml:space="preserve">Локална самоуправа је развила праксу пружања помоћи ромској популацији кроз реализацију пројеката који су пре свега за циљ имали подршку у запошљавању, унапређење неформалног образовања и унапређење услова становања. </w:t>
      </w:r>
      <w:proofErr w:type="spellStart"/>
      <w:r w:rsidRPr="00521C6B">
        <w:rPr>
          <w:rFonts w:ascii="Times New Roman" w:hAnsi="Times New Roman" w:cs="Times New Roman"/>
          <w:sz w:val="24"/>
          <w:szCs w:val="24"/>
        </w:rPr>
        <w:t>Усвајање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Локалног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акционог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плана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за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уна</w:t>
      </w:r>
      <w:proofErr w:type="spellEnd"/>
      <w:r w:rsidRPr="00521C6B">
        <w:rPr>
          <w:rFonts w:ascii="Times New Roman" w:hAnsi="Times New Roman" w:cs="Times New Roman"/>
          <w:sz w:val="24"/>
          <w:szCs w:val="24"/>
          <w:lang w:val="sr-Cyrl-RS"/>
        </w:rPr>
        <w:t>пређење становања</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Рома</w:t>
      </w:r>
      <w:proofErr w:type="spellEnd"/>
      <w:r w:rsidRPr="00521C6B">
        <w:rPr>
          <w:rFonts w:ascii="Times New Roman" w:hAnsi="Times New Roman" w:cs="Times New Roman"/>
          <w:sz w:val="24"/>
          <w:szCs w:val="24"/>
          <w:lang w:val="sr-Cyrl-RS"/>
        </w:rPr>
        <w:t xml:space="preserve"> и Ромкиња </w:t>
      </w:r>
      <w:proofErr w:type="spellStart"/>
      <w:r w:rsidRPr="00521C6B">
        <w:rPr>
          <w:rFonts w:ascii="Times New Roman" w:hAnsi="Times New Roman" w:cs="Times New Roman"/>
          <w:sz w:val="24"/>
          <w:szCs w:val="24"/>
        </w:rPr>
        <w:t>представља</w:t>
      </w:r>
      <w:proofErr w:type="spellEnd"/>
      <w:r w:rsidRPr="00521C6B">
        <w:rPr>
          <w:rFonts w:ascii="Times New Roman" w:hAnsi="Times New Roman" w:cs="Times New Roman"/>
          <w:sz w:val="24"/>
          <w:szCs w:val="24"/>
        </w:rPr>
        <w:t xml:space="preserve"> </w:t>
      </w:r>
      <w:r w:rsidRPr="00521C6B">
        <w:rPr>
          <w:rFonts w:ascii="Times New Roman" w:hAnsi="Times New Roman" w:cs="Times New Roman"/>
          <w:sz w:val="24"/>
          <w:szCs w:val="24"/>
          <w:lang w:val="sr-Cyrl-RS"/>
        </w:rPr>
        <w:t>наредни</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корак</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локалне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самоуправе</w:t>
      </w:r>
      <w:proofErr w:type="spellEnd"/>
      <w:r w:rsidRPr="00521C6B">
        <w:rPr>
          <w:rFonts w:ascii="Times New Roman" w:hAnsi="Times New Roman" w:cs="Times New Roman"/>
          <w:sz w:val="24"/>
          <w:szCs w:val="24"/>
        </w:rPr>
        <w:t xml:space="preserve"> у </w:t>
      </w:r>
      <w:proofErr w:type="spellStart"/>
      <w:r w:rsidRPr="00521C6B">
        <w:rPr>
          <w:rFonts w:ascii="Times New Roman" w:hAnsi="Times New Roman" w:cs="Times New Roman"/>
          <w:sz w:val="24"/>
          <w:szCs w:val="24"/>
        </w:rPr>
        <w:t>правцу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стратешког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планирања</w:t>
      </w:r>
      <w:proofErr w:type="spellEnd"/>
      <w:r w:rsidRPr="00521C6B">
        <w:rPr>
          <w:rFonts w:ascii="Times New Roman" w:hAnsi="Times New Roman" w:cs="Times New Roman"/>
          <w:sz w:val="24"/>
          <w:szCs w:val="24"/>
          <w:lang w:val="sr-Cyrl-RS"/>
        </w:rPr>
        <w:t xml:space="preserve"> и даљег унапређења квалитета живота ромске популације на територији општине Опово.</w:t>
      </w:r>
    </w:p>
    <w:p w14:paraId="046D0806" w14:textId="77777777" w:rsidR="00521C6B" w:rsidRPr="00521C6B" w:rsidRDefault="00521C6B" w:rsidP="00521C6B">
      <w:pPr>
        <w:pStyle w:val="NoSpacing"/>
        <w:ind w:firstLine="720"/>
        <w:jc w:val="both"/>
        <w:rPr>
          <w:rFonts w:ascii="Times New Roman" w:hAnsi="Times New Roman" w:cs="Times New Roman"/>
          <w:sz w:val="24"/>
          <w:szCs w:val="24"/>
          <w:lang w:val="sr-Cyrl-RS"/>
        </w:rPr>
      </w:pPr>
      <w:r w:rsidRPr="00521C6B">
        <w:rPr>
          <w:rFonts w:ascii="Times New Roman" w:hAnsi="Times New Roman" w:cs="Times New Roman"/>
          <w:sz w:val="24"/>
          <w:szCs w:val="24"/>
          <w:lang w:val="sr-Cyrl-RS"/>
        </w:rPr>
        <w:t>Циљ р</w:t>
      </w:r>
      <w:proofErr w:type="spellStart"/>
      <w:r w:rsidRPr="00521C6B">
        <w:rPr>
          <w:rFonts w:ascii="Times New Roman" w:hAnsi="Times New Roman" w:cs="Times New Roman"/>
          <w:sz w:val="24"/>
          <w:szCs w:val="24"/>
        </w:rPr>
        <w:t>еализаци</w:t>
      </w:r>
      <w:proofErr w:type="spellEnd"/>
      <w:r w:rsidRPr="00521C6B">
        <w:rPr>
          <w:rFonts w:ascii="Times New Roman" w:hAnsi="Times New Roman" w:cs="Times New Roman"/>
          <w:sz w:val="24"/>
          <w:szCs w:val="24"/>
          <w:lang w:val="sr-Cyrl-RS"/>
        </w:rPr>
        <w:t>је</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Локалног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акционог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плана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за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унапређење</w:t>
      </w:r>
      <w:proofErr w:type="spellEnd"/>
      <w:r w:rsidRPr="00521C6B">
        <w:rPr>
          <w:rFonts w:ascii="Times New Roman" w:hAnsi="Times New Roman" w:cs="Times New Roman"/>
          <w:sz w:val="24"/>
          <w:szCs w:val="24"/>
        </w:rPr>
        <w:t xml:space="preserve"> </w:t>
      </w:r>
      <w:r w:rsidRPr="00521C6B">
        <w:rPr>
          <w:rFonts w:ascii="Times New Roman" w:hAnsi="Times New Roman" w:cs="Times New Roman"/>
          <w:sz w:val="24"/>
          <w:szCs w:val="24"/>
          <w:lang w:val="sr-Cyrl-RS"/>
        </w:rPr>
        <w:t>становања</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Рома</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Ромкиња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територији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општине</w:t>
      </w:r>
      <w:proofErr w:type="spellEnd"/>
      <w:r w:rsidRPr="00521C6B">
        <w:rPr>
          <w:rFonts w:ascii="Times New Roman" w:hAnsi="Times New Roman" w:cs="Times New Roman"/>
          <w:sz w:val="24"/>
          <w:szCs w:val="24"/>
          <w:lang w:val="sr-Cyrl-RS"/>
        </w:rPr>
        <w:t xml:space="preserve"> Опово </w:t>
      </w:r>
      <w:proofErr w:type="spellStart"/>
      <w:r w:rsidRPr="00521C6B">
        <w:rPr>
          <w:rFonts w:ascii="Times New Roman" w:hAnsi="Times New Roman" w:cs="Times New Roman"/>
          <w:sz w:val="24"/>
          <w:szCs w:val="24"/>
        </w:rPr>
        <w:t>је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да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постигне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унапређење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услова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живота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кроз</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примену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реалних</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одрживих</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систематских</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мера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Намера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локалне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самоуправе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је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да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кроз</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сопствена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планирана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улагања</w:t>
      </w:r>
      <w:proofErr w:type="spellEnd"/>
      <w:r w:rsidRPr="00521C6B">
        <w:rPr>
          <w:rFonts w:ascii="Times New Roman" w:hAnsi="Times New Roman" w:cs="Times New Roman"/>
          <w:sz w:val="24"/>
          <w:szCs w:val="24"/>
          <w:lang w:val="sr-Cyrl-RS"/>
        </w:rPr>
        <w:t>,</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као</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удруживањем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средствима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из</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других</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извора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изгради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амбијент</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за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побољшање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живота</w:t>
      </w:r>
      <w:proofErr w:type="spellEnd"/>
      <w:r w:rsidRPr="00521C6B">
        <w:rPr>
          <w:rFonts w:ascii="Times New Roman" w:hAnsi="Times New Roman" w:cs="Times New Roman"/>
          <w:sz w:val="24"/>
          <w:szCs w:val="24"/>
        </w:rPr>
        <w:t xml:space="preserve"> </w:t>
      </w:r>
      <w:r w:rsidRPr="00521C6B">
        <w:rPr>
          <w:rFonts w:ascii="Times New Roman" w:hAnsi="Times New Roman" w:cs="Times New Roman"/>
          <w:sz w:val="24"/>
          <w:szCs w:val="24"/>
          <w:lang w:val="sr-Cyrl-RS"/>
        </w:rPr>
        <w:t>Рома и Ромкиња.</w:t>
      </w:r>
    </w:p>
    <w:p w14:paraId="65D96FBF" w14:textId="77777777" w:rsidR="00521C6B" w:rsidRPr="00521C6B" w:rsidRDefault="00521C6B" w:rsidP="00521C6B">
      <w:pPr>
        <w:pStyle w:val="NoSpacing"/>
        <w:ind w:firstLine="720"/>
        <w:jc w:val="both"/>
        <w:rPr>
          <w:rFonts w:ascii="Times New Roman" w:hAnsi="Times New Roman" w:cs="Times New Roman"/>
          <w:sz w:val="24"/>
          <w:szCs w:val="24"/>
        </w:rPr>
      </w:pPr>
      <w:proofErr w:type="spellStart"/>
      <w:r w:rsidRPr="00521C6B">
        <w:rPr>
          <w:rFonts w:ascii="Times New Roman" w:hAnsi="Times New Roman" w:cs="Times New Roman"/>
          <w:sz w:val="24"/>
          <w:szCs w:val="24"/>
        </w:rPr>
        <w:t>Насеља</w:t>
      </w:r>
      <w:proofErr w:type="spellEnd"/>
      <w:r w:rsidRPr="00521C6B">
        <w:rPr>
          <w:rFonts w:ascii="Times New Roman" w:hAnsi="Times New Roman" w:cs="Times New Roman"/>
          <w:sz w:val="24"/>
          <w:szCs w:val="24"/>
        </w:rPr>
        <w:t xml:space="preserve"> у </w:t>
      </w:r>
      <w:proofErr w:type="spellStart"/>
      <w:r w:rsidRPr="00521C6B">
        <w:rPr>
          <w:rFonts w:ascii="Times New Roman" w:hAnsi="Times New Roman" w:cs="Times New Roman"/>
          <w:sz w:val="24"/>
          <w:szCs w:val="24"/>
        </w:rPr>
        <w:t>којима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живе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Роми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најчешће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имају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следеће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карактеристике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правно</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нерегулисан</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статус</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недовољна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опремљеност</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инфраструктуром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пренасељеност</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веома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лош</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стамбени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фонд</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сиромашно</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окружење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Већина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поседује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одговарајућу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документацију</w:t>
      </w:r>
      <w:proofErr w:type="spellEnd"/>
      <w:r w:rsidRPr="00521C6B">
        <w:rPr>
          <w:rFonts w:ascii="Times New Roman" w:hAnsi="Times New Roman" w:cs="Times New Roman"/>
          <w:sz w:val="24"/>
          <w:szCs w:val="24"/>
        </w:rPr>
        <w:t xml:space="preserve"> о </w:t>
      </w:r>
      <w:proofErr w:type="spellStart"/>
      <w:r w:rsidRPr="00521C6B">
        <w:rPr>
          <w:rFonts w:ascii="Times New Roman" w:hAnsi="Times New Roman" w:cs="Times New Roman"/>
          <w:sz w:val="24"/>
          <w:szCs w:val="24"/>
        </w:rPr>
        <w:t>власништву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над</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својим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домовима</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земљиштем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Узроци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лоших</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стамбених</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услова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ромског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становништва</w:t>
      </w:r>
      <w:proofErr w:type="spellEnd"/>
      <w:r w:rsidRPr="00521C6B">
        <w:rPr>
          <w:rFonts w:ascii="Times New Roman" w:hAnsi="Times New Roman" w:cs="Times New Roman"/>
          <w:sz w:val="24"/>
          <w:szCs w:val="24"/>
        </w:rPr>
        <w:t xml:space="preserve"> у </w:t>
      </w:r>
      <w:proofErr w:type="spellStart"/>
      <w:r w:rsidRPr="00521C6B">
        <w:rPr>
          <w:rFonts w:ascii="Times New Roman" w:hAnsi="Times New Roman" w:cs="Times New Roman"/>
          <w:sz w:val="24"/>
          <w:szCs w:val="24"/>
        </w:rPr>
        <w:t>свим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насељеним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местима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општине</w:t>
      </w:r>
      <w:proofErr w:type="spellEnd"/>
      <w:r w:rsidRPr="00521C6B">
        <w:rPr>
          <w:rFonts w:ascii="Times New Roman" w:hAnsi="Times New Roman" w:cs="Times New Roman"/>
          <w:sz w:val="24"/>
          <w:szCs w:val="24"/>
        </w:rPr>
        <w:t xml:space="preserve"> </w:t>
      </w:r>
      <w:r w:rsidRPr="00521C6B">
        <w:rPr>
          <w:rFonts w:ascii="Times New Roman" w:hAnsi="Times New Roman" w:cs="Times New Roman"/>
          <w:sz w:val="24"/>
          <w:szCs w:val="24"/>
          <w:lang w:val="sr-Cyrl-RS"/>
        </w:rPr>
        <w:t>Опово</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настали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из</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перспективе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свеопштег</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сиромаштва</w:t>
      </w:r>
      <w:proofErr w:type="spellEnd"/>
      <w:r w:rsidRPr="00521C6B">
        <w:rPr>
          <w:rFonts w:ascii="Times New Roman" w:hAnsi="Times New Roman" w:cs="Times New Roman"/>
          <w:sz w:val="24"/>
          <w:szCs w:val="24"/>
        </w:rPr>
        <w:t xml:space="preserve"> у </w:t>
      </w:r>
      <w:proofErr w:type="spellStart"/>
      <w:r w:rsidRPr="00521C6B">
        <w:rPr>
          <w:rFonts w:ascii="Times New Roman" w:hAnsi="Times New Roman" w:cs="Times New Roman"/>
          <w:sz w:val="24"/>
          <w:szCs w:val="24"/>
        </w:rPr>
        <w:t>којем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оно</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живи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ради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само</w:t>
      </w:r>
      <w:proofErr w:type="spellEnd"/>
      <w:r w:rsidRPr="00521C6B">
        <w:rPr>
          <w:rFonts w:ascii="Times New Roman" w:hAnsi="Times New Roman" w:cs="Times New Roman"/>
          <w:sz w:val="24"/>
          <w:szCs w:val="24"/>
        </w:rPr>
        <w:t xml:space="preserve"> о </w:t>
      </w:r>
      <w:proofErr w:type="spellStart"/>
      <w:r w:rsidRPr="00521C6B">
        <w:rPr>
          <w:rFonts w:ascii="Times New Roman" w:hAnsi="Times New Roman" w:cs="Times New Roman"/>
          <w:sz w:val="24"/>
          <w:szCs w:val="24"/>
        </w:rPr>
        <w:t>простом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недостатку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новца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него</w:t>
      </w:r>
      <w:proofErr w:type="spellEnd"/>
      <w:r w:rsidRPr="00521C6B">
        <w:rPr>
          <w:rFonts w:ascii="Times New Roman" w:hAnsi="Times New Roman" w:cs="Times New Roman"/>
          <w:sz w:val="24"/>
          <w:szCs w:val="24"/>
        </w:rPr>
        <w:t xml:space="preserve"> о </w:t>
      </w:r>
      <w:proofErr w:type="spellStart"/>
      <w:r w:rsidRPr="00521C6B">
        <w:rPr>
          <w:rFonts w:ascii="Times New Roman" w:hAnsi="Times New Roman" w:cs="Times New Roman"/>
          <w:sz w:val="24"/>
          <w:szCs w:val="24"/>
        </w:rPr>
        <w:t>сложеном</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проблему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који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обухвата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општу</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ускраћеност</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лоше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образовање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слабе</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могућности</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запошљавања</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неадекватан</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приступ</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социјалној</w:t>
      </w:r>
      <w:proofErr w:type="spellEnd"/>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здравственој</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заштити</w:t>
      </w:r>
      <w:proofErr w:type="spellEnd"/>
      <w:r w:rsidRPr="00521C6B">
        <w:rPr>
          <w:rFonts w:ascii="Times New Roman" w:hAnsi="Times New Roman" w:cs="Times New Roman"/>
          <w:sz w:val="24"/>
          <w:szCs w:val="24"/>
        </w:rPr>
        <w:t>.</w:t>
      </w:r>
    </w:p>
    <w:p w14:paraId="61A0DA9C" w14:textId="77777777" w:rsidR="00521C6B" w:rsidRPr="00521C6B" w:rsidRDefault="00521C6B" w:rsidP="00521C6B">
      <w:pPr>
        <w:pStyle w:val="NoSpacing"/>
        <w:ind w:firstLine="720"/>
        <w:jc w:val="both"/>
        <w:rPr>
          <w:rFonts w:ascii="Times New Roman" w:hAnsi="Times New Roman" w:cs="Times New Roman"/>
          <w:sz w:val="24"/>
          <w:szCs w:val="24"/>
        </w:rPr>
      </w:pPr>
      <w:r w:rsidRPr="00521C6B">
        <w:rPr>
          <w:rFonts w:ascii="Times New Roman" w:hAnsi="Times New Roman" w:cs="Times New Roman"/>
          <w:sz w:val="24"/>
          <w:szCs w:val="24"/>
          <w:lang w:val="sr-Cyrl-RS"/>
        </w:rPr>
        <w:t xml:space="preserve">Локална самоуправа општине Опово ће у наредном периоду настојати да ојача </w:t>
      </w:r>
      <w:proofErr w:type="spellStart"/>
      <w:r w:rsidRPr="00521C6B">
        <w:rPr>
          <w:rFonts w:ascii="Times New Roman" w:hAnsi="Times New Roman" w:cs="Times New Roman"/>
          <w:sz w:val="24"/>
          <w:szCs w:val="24"/>
        </w:rPr>
        <w:t>правн</w:t>
      </w:r>
      <w:proofErr w:type="spellEnd"/>
      <w:r w:rsidRPr="00521C6B">
        <w:rPr>
          <w:rFonts w:ascii="Times New Roman" w:hAnsi="Times New Roman" w:cs="Times New Roman"/>
          <w:sz w:val="24"/>
          <w:szCs w:val="24"/>
          <w:lang w:val="sr-Cyrl-RS"/>
        </w:rPr>
        <w:t>е</w:t>
      </w:r>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финансијск</w:t>
      </w:r>
      <w:proofErr w:type="spellEnd"/>
      <w:r w:rsidRPr="00521C6B">
        <w:rPr>
          <w:rFonts w:ascii="Times New Roman" w:hAnsi="Times New Roman" w:cs="Times New Roman"/>
          <w:sz w:val="24"/>
          <w:szCs w:val="24"/>
          <w:lang w:val="sr-Cyrl-RS"/>
        </w:rPr>
        <w:t>е</w:t>
      </w:r>
      <w:r w:rsidRPr="00521C6B">
        <w:rPr>
          <w:rFonts w:ascii="Times New Roman" w:hAnsi="Times New Roman" w:cs="Times New Roman"/>
          <w:sz w:val="24"/>
          <w:szCs w:val="24"/>
        </w:rPr>
        <w:t xml:space="preserve"> и </w:t>
      </w:r>
      <w:proofErr w:type="spellStart"/>
      <w:r w:rsidRPr="00521C6B">
        <w:rPr>
          <w:rFonts w:ascii="Times New Roman" w:hAnsi="Times New Roman" w:cs="Times New Roman"/>
          <w:sz w:val="24"/>
          <w:szCs w:val="24"/>
        </w:rPr>
        <w:t>институционалн</w:t>
      </w:r>
      <w:proofErr w:type="spellEnd"/>
      <w:r w:rsidRPr="00521C6B">
        <w:rPr>
          <w:rFonts w:ascii="Times New Roman" w:hAnsi="Times New Roman" w:cs="Times New Roman"/>
          <w:sz w:val="24"/>
          <w:szCs w:val="24"/>
          <w:lang w:val="sr-Cyrl-RS"/>
        </w:rPr>
        <w:t xml:space="preserve">е </w:t>
      </w:r>
      <w:proofErr w:type="spellStart"/>
      <w:r w:rsidRPr="00521C6B">
        <w:rPr>
          <w:rFonts w:ascii="Times New Roman" w:hAnsi="Times New Roman" w:cs="Times New Roman"/>
          <w:sz w:val="24"/>
          <w:szCs w:val="24"/>
        </w:rPr>
        <w:t>капацитет</w:t>
      </w:r>
      <w:proofErr w:type="spellEnd"/>
      <w:r w:rsidRPr="00521C6B">
        <w:rPr>
          <w:rFonts w:ascii="Times New Roman" w:hAnsi="Times New Roman" w:cs="Times New Roman"/>
          <w:sz w:val="24"/>
          <w:szCs w:val="24"/>
          <w:lang w:val="sr-Cyrl-RS"/>
        </w:rPr>
        <w:t xml:space="preserve">е </w:t>
      </w:r>
      <w:proofErr w:type="spellStart"/>
      <w:r w:rsidRPr="00521C6B">
        <w:rPr>
          <w:rFonts w:ascii="Times New Roman" w:hAnsi="Times New Roman" w:cs="Times New Roman"/>
          <w:sz w:val="24"/>
          <w:szCs w:val="24"/>
        </w:rPr>
        <w:t>за</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социјално</w:t>
      </w:r>
      <w:proofErr w:type="spellEnd"/>
      <w:r w:rsidRPr="00521C6B">
        <w:rPr>
          <w:rFonts w:ascii="Times New Roman" w:hAnsi="Times New Roman" w:cs="Times New Roman"/>
          <w:sz w:val="24"/>
          <w:szCs w:val="24"/>
        </w:rPr>
        <w:t xml:space="preserve"> </w:t>
      </w:r>
      <w:proofErr w:type="spellStart"/>
      <w:r w:rsidRPr="00521C6B">
        <w:rPr>
          <w:rFonts w:ascii="Times New Roman" w:hAnsi="Times New Roman" w:cs="Times New Roman"/>
          <w:sz w:val="24"/>
          <w:szCs w:val="24"/>
        </w:rPr>
        <w:t>становање</w:t>
      </w:r>
      <w:proofErr w:type="spellEnd"/>
      <w:r w:rsidRPr="00521C6B">
        <w:rPr>
          <w:rFonts w:ascii="Times New Roman" w:hAnsi="Times New Roman" w:cs="Times New Roman"/>
          <w:sz w:val="24"/>
          <w:szCs w:val="24"/>
          <w:lang w:val="sr-Cyrl-RS"/>
        </w:rPr>
        <w:t xml:space="preserve">, али и да пружи сваку другу могућу подршку ромској популацији како би се унапредио њихов положај у локалној заједници и постигла социјална сигурност и једнакост у могућностима и правима свих грађана општине. </w:t>
      </w:r>
    </w:p>
    <w:p w14:paraId="20AB829F" w14:textId="77777777" w:rsidR="006D7957" w:rsidRDefault="006D7957" w:rsidP="006D7957">
      <w:pPr>
        <w:pStyle w:val="NoSpacing"/>
        <w:ind w:left="720"/>
        <w:rPr>
          <w:rFonts w:ascii="Times New Roman" w:hAnsi="Times New Roman" w:cs="Times New Roman"/>
          <w:sz w:val="24"/>
          <w:szCs w:val="24"/>
          <w:lang w:val="sr-Cyrl-RS"/>
        </w:rPr>
      </w:pPr>
    </w:p>
    <w:p w14:paraId="2C1E3840" w14:textId="77777777" w:rsidR="006D7957" w:rsidRDefault="006D7957" w:rsidP="006D7957">
      <w:pPr>
        <w:pStyle w:val="NoSpacing"/>
        <w:ind w:left="720"/>
        <w:rPr>
          <w:rFonts w:ascii="Times New Roman" w:hAnsi="Times New Roman" w:cs="Times New Roman"/>
          <w:sz w:val="24"/>
          <w:szCs w:val="24"/>
          <w:lang w:val="sr-Cyrl-RS"/>
        </w:rPr>
      </w:pPr>
    </w:p>
    <w:p w14:paraId="7E327583" w14:textId="2855CCFF" w:rsidR="006D7957" w:rsidRPr="00103173" w:rsidRDefault="00EE09B2" w:rsidP="006D7957">
      <w:pPr>
        <w:pStyle w:val="NoSpacing"/>
        <w:ind w:left="720"/>
        <w:jc w:val="center"/>
        <w:rPr>
          <w:rFonts w:ascii="Times New Roman" w:hAnsi="Times New Roman" w:cs="Times New Roman"/>
          <w:b/>
          <w:bCs/>
          <w:sz w:val="24"/>
          <w:szCs w:val="24"/>
          <w:lang w:val="sr-Cyrl-RS"/>
        </w:rPr>
      </w:pPr>
      <w:r w:rsidRPr="00103173">
        <w:rPr>
          <w:rFonts w:ascii="Times New Roman" w:hAnsi="Times New Roman" w:cs="Times New Roman"/>
          <w:b/>
          <w:bCs/>
          <w:sz w:val="24"/>
          <w:szCs w:val="24"/>
          <w:lang w:val="sr-Cyrl-RS"/>
        </w:rPr>
        <w:t xml:space="preserve">1.2. </w:t>
      </w:r>
      <w:r w:rsidR="006D7957" w:rsidRPr="00103173">
        <w:rPr>
          <w:rFonts w:ascii="Times New Roman" w:hAnsi="Times New Roman" w:cs="Times New Roman"/>
          <w:b/>
          <w:bCs/>
          <w:sz w:val="24"/>
          <w:szCs w:val="24"/>
          <w:lang w:val="sr-Cyrl-RS"/>
        </w:rPr>
        <w:t>Методологија</w:t>
      </w:r>
    </w:p>
    <w:p w14:paraId="24C1A94C" w14:textId="77777777" w:rsidR="002B0625" w:rsidRPr="00857C9A" w:rsidRDefault="002B0625" w:rsidP="00857C9A">
      <w:pPr>
        <w:pStyle w:val="NoSpacing"/>
        <w:rPr>
          <w:rFonts w:ascii="Times New Roman" w:hAnsi="Times New Roman" w:cs="Times New Roman"/>
          <w:sz w:val="24"/>
          <w:szCs w:val="24"/>
        </w:rPr>
      </w:pPr>
    </w:p>
    <w:p w14:paraId="63591922" w14:textId="68C65A73" w:rsidR="002B0625" w:rsidRPr="00857C9A" w:rsidRDefault="002B0625" w:rsidP="00857C9A">
      <w:pPr>
        <w:pStyle w:val="NoSpacing"/>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                  </w:t>
      </w:r>
      <w:proofErr w:type="spellStart"/>
      <w:r w:rsidRPr="00857C9A">
        <w:rPr>
          <w:rFonts w:ascii="Times New Roman" w:hAnsi="Times New Roman" w:cs="Times New Roman"/>
          <w:sz w:val="24"/>
          <w:szCs w:val="24"/>
        </w:rPr>
        <w:t>Локални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акциони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план</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унапређење становања</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општине Опово (у даљем тексту: ЛАП)</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период</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w:t>
      </w:r>
      <w:proofErr w:type="spellEnd"/>
      <w:r w:rsidRPr="00857C9A">
        <w:rPr>
          <w:rFonts w:ascii="Times New Roman" w:hAnsi="Times New Roman" w:cs="Times New Roman"/>
          <w:sz w:val="24"/>
          <w:szCs w:val="24"/>
        </w:rPr>
        <w:t xml:space="preserve"> 20</w:t>
      </w:r>
      <w:r w:rsidRPr="00857C9A">
        <w:rPr>
          <w:rFonts w:ascii="Times New Roman" w:hAnsi="Times New Roman" w:cs="Times New Roman"/>
          <w:sz w:val="24"/>
          <w:szCs w:val="24"/>
          <w:lang w:val="sr-Cyrl-RS"/>
        </w:rPr>
        <w:t>23</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w:t>
      </w:r>
      <w:proofErr w:type="spellEnd"/>
      <w:r w:rsidRPr="00857C9A">
        <w:rPr>
          <w:rFonts w:ascii="Times New Roman" w:hAnsi="Times New Roman" w:cs="Times New Roman"/>
          <w:sz w:val="24"/>
          <w:szCs w:val="24"/>
        </w:rPr>
        <w:t xml:space="preserve"> 202</w:t>
      </w:r>
      <w:r w:rsidRPr="00857C9A">
        <w:rPr>
          <w:rFonts w:ascii="Times New Roman" w:hAnsi="Times New Roman" w:cs="Times New Roman"/>
          <w:sz w:val="24"/>
          <w:szCs w:val="24"/>
          <w:lang w:val="sr-Cyrl-RS"/>
        </w:rPr>
        <w:t>6</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године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дефинише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правце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деловања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општине Опово</w:t>
      </w:r>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области</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унапређења становања</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конкретне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активности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би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побољшао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садашњи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положај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припадника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ромске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заједнице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као</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јасне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механизме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помоћу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може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пратити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остваривање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циљева</w:t>
      </w:r>
      <w:proofErr w:type="spellEnd"/>
      <w:r w:rsidRPr="00857C9A">
        <w:rPr>
          <w:rFonts w:ascii="Times New Roman" w:hAnsi="Times New Roman" w:cs="Times New Roman"/>
          <w:sz w:val="24"/>
          <w:szCs w:val="24"/>
        </w:rPr>
        <w:t>.</w:t>
      </w:r>
      <w:r w:rsidRPr="00857C9A">
        <w:rPr>
          <w:rFonts w:ascii="Times New Roman" w:hAnsi="Times New Roman" w:cs="Times New Roman"/>
          <w:sz w:val="24"/>
          <w:szCs w:val="24"/>
          <w:lang w:val="sr-Cyrl-RS"/>
        </w:rPr>
        <w:t xml:space="preserve"> </w:t>
      </w:r>
      <w:proofErr w:type="spellStart"/>
      <w:r w:rsidRPr="00857C9A">
        <w:rPr>
          <w:rFonts w:ascii="Times New Roman" w:hAnsi="Times New Roman" w:cs="Times New Roman"/>
          <w:sz w:val="24"/>
          <w:szCs w:val="24"/>
        </w:rPr>
        <w:t>Овај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документ</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почива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анализи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релевантних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националних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стратешких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докумената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локалних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података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процени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потреба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ромске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популације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територији општине Опово</w:t>
      </w:r>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 xml:space="preserve">ЛАП </w:t>
      </w:r>
      <w:proofErr w:type="spellStart"/>
      <w:r w:rsidRPr="00857C9A">
        <w:rPr>
          <w:rFonts w:ascii="Times New Roman" w:hAnsi="Times New Roman" w:cs="Times New Roman"/>
          <w:sz w:val="24"/>
          <w:szCs w:val="24"/>
        </w:rPr>
        <w:t>разматра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lastRenderedPageBreak/>
        <w:t>проблематику</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лоших услова становања</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садржи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скуп</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активности</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 xml:space="preserve">усвојених са циљем да се побољша свеукупни </w:t>
      </w:r>
      <w:r w:rsidR="00C7048C" w:rsidRPr="00857C9A">
        <w:rPr>
          <w:rFonts w:ascii="Times New Roman" w:hAnsi="Times New Roman" w:cs="Times New Roman"/>
          <w:sz w:val="24"/>
          <w:szCs w:val="24"/>
          <w:lang w:val="sr-Cyrl-RS"/>
        </w:rPr>
        <w:t xml:space="preserve">њихов положај. </w:t>
      </w:r>
    </w:p>
    <w:p w14:paraId="0C80F6DC" w14:textId="4A8B1862" w:rsidR="002B0625" w:rsidRPr="00857C9A" w:rsidRDefault="002B0625" w:rsidP="00857C9A">
      <w:pPr>
        <w:pStyle w:val="NoSpacing"/>
        <w:jc w:val="both"/>
        <w:rPr>
          <w:rFonts w:ascii="Times New Roman" w:hAnsi="Times New Roman" w:cs="Times New Roman"/>
          <w:sz w:val="24"/>
          <w:szCs w:val="24"/>
          <w:lang w:val="sr-Cyrl-RS"/>
        </w:rPr>
      </w:pPr>
    </w:p>
    <w:p w14:paraId="64B177DD" w14:textId="2440549D" w:rsidR="002B0625" w:rsidRDefault="002B0625" w:rsidP="00857C9A">
      <w:pPr>
        <w:pStyle w:val="NoSpacing"/>
        <w:ind w:firstLine="720"/>
        <w:rPr>
          <w:rFonts w:ascii="Times New Roman" w:hAnsi="Times New Roman" w:cs="Times New Roman"/>
          <w:sz w:val="24"/>
          <w:szCs w:val="24"/>
          <w:lang w:val="sr-Cyrl-RS"/>
        </w:rPr>
      </w:pPr>
      <w:r w:rsidRPr="00857C9A">
        <w:rPr>
          <w:rFonts w:ascii="Times New Roman" w:hAnsi="Times New Roman" w:cs="Times New Roman"/>
          <w:sz w:val="24"/>
          <w:szCs w:val="24"/>
          <w:lang w:val="sr-Cyrl-RS"/>
        </w:rPr>
        <w:t>Радна група за израду ЛАП-а састоји се од следећих чланова:</w:t>
      </w:r>
    </w:p>
    <w:p w14:paraId="4A677816" w14:textId="77777777" w:rsidR="00AA525D" w:rsidRPr="00857C9A" w:rsidRDefault="00AA525D" w:rsidP="00857C9A">
      <w:pPr>
        <w:pStyle w:val="NoSpacing"/>
        <w:ind w:firstLine="720"/>
        <w:rPr>
          <w:rFonts w:ascii="Times New Roman" w:hAnsi="Times New Roman" w:cs="Times New Roman"/>
          <w:sz w:val="24"/>
          <w:szCs w:val="24"/>
          <w:lang w:val="sr-Cyrl-RS"/>
        </w:rPr>
      </w:pPr>
    </w:p>
    <w:p w14:paraId="2060DB8E"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 Драгана Аврамовић, секретар Црвеног крста, председник радне групе</w:t>
      </w:r>
    </w:p>
    <w:p w14:paraId="56C5BE11" w14:textId="70DE2BF8"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2. Анка Симин Дамјанов, заменица председника општине Опово,</w:t>
      </w:r>
      <w:r>
        <w:rPr>
          <w:rFonts w:ascii="Times New Roman" w:hAnsi="Times New Roman" w:cs="Times New Roman"/>
          <w:sz w:val="24"/>
          <w:szCs w:val="24"/>
          <w:lang w:val="sr-Cyrl-RS"/>
        </w:rPr>
        <w:t xml:space="preserve"> заменик </w:t>
      </w:r>
      <w:r w:rsidRPr="00AA525D">
        <w:rPr>
          <w:rFonts w:ascii="Times New Roman" w:hAnsi="Times New Roman" w:cs="Times New Roman"/>
          <w:sz w:val="24"/>
          <w:szCs w:val="24"/>
          <w:lang w:val="sr-Cyrl-RS"/>
        </w:rPr>
        <w:t>председника радне</w:t>
      </w:r>
      <w:r>
        <w:rPr>
          <w:rFonts w:ascii="Times New Roman" w:hAnsi="Times New Roman" w:cs="Times New Roman"/>
          <w:sz w:val="24"/>
          <w:szCs w:val="24"/>
          <w:lang w:val="sr-Cyrl-RS"/>
        </w:rPr>
        <w:t xml:space="preserve"> </w:t>
      </w:r>
      <w:r w:rsidRPr="00AA525D">
        <w:rPr>
          <w:rFonts w:ascii="Times New Roman" w:hAnsi="Times New Roman" w:cs="Times New Roman"/>
          <w:sz w:val="24"/>
          <w:szCs w:val="24"/>
          <w:lang w:val="sr-Cyrl-RS"/>
        </w:rPr>
        <w:t>групе</w:t>
      </w:r>
    </w:p>
    <w:p w14:paraId="7B197441"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3. Анкица Јожика, начелник општинске управе Опово, секретар радне групе</w:t>
      </w:r>
    </w:p>
    <w:p w14:paraId="1A8DD8E7"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4. Раде Цветановић, руководилац одељења за урбанизам и грађевинарство, члан</w:t>
      </w:r>
    </w:p>
    <w:p w14:paraId="4EC6CFFD"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5. Јасна Кочовић, саветник за послове урбанизма и грађевинарства, члан</w:t>
      </w:r>
    </w:p>
    <w:p w14:paraId="3C25EDFC"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6. Анка Јанковић, грађевински инспектор, члан</w:t>
      </w:r>
    </w:p>
    <w:p w14:paraId="1627A48E"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7. Јелена Каначки, сарадник на пословима борачко инвалидске заштите, члан</w:t>
      </w:r>
    </w:p>
    <w:p w14:paraId="09E0A46B"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8. Јелена Бјелица, директор Центра за социјални рад, члан</w:t>
      </w:r>
    </w:p>
    <w:p w14:paraId="0A1065A1"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9. Магдалена Арнолд Ђерић, водитељ случаја у Центру за социјални рад, члан</w:t>
      </w:r>
    </w:p>
    <w:p w14:paraId="32179347"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10. др Софија Поповић, директор Дома здравља Опово, члан</w:t>
      </w:r>
    </w:p>
    <w:p w14:paraId="4D79D0B3"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11. Горан Спасић, командир полицијске станице Опово, члан</w:t>
      </w:r>
    </w:p>
    <w:p w14:paraId="55484EEC"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12. Славиша Мишков, директор О.Ш. „Доситеј Обрадовић“ Опово, члан</w:t>
      </w:r>
    </w:p>
    <w:p w14:paraId="5208A327"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13. Драган Андрејић,директор О.Ш. „Зоран Петровић“ Сакуле, члан</w:t>
      </w:r>
    </w:p>
    <w:p w14:paraId="3067ECD4"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14. Гордана Рајшић, директор ПУ „Бамби“ Опово, члан</w:t>
      </w:r>
    </w:p>
    <w:p w14:paraId="1DF55CCE"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15. Славко Манчев, директор ЈП „Младост“ Опово, члан</w:t>
      </w:r>
    </w:p>
    <w:p w14:paraId="68F611DE" w14:textId="77777777" w:rsidR="00AA525D" w:rsidRP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16. Чедомир Вучковић, удружење грађана „Глас Опово“, члан</w:t>
      </w:r>
    </w:p>
    <w:p w14:paraId="26BC65F1" w14:textId="77777777" w:rsidR="00AA525D" w:rsidRDefault="00AA525D" w:rsidP="00AA525D">
      <w:pPr>
        <w:pStyle w:val="NoSpacing"/>
        <w:ind w:firstLine="720"/>
        <w:jc w:val="both"/>
        <w:rPr>
          <w:rFonts w:ascii="Times New Roman" w:hAnsi="Times New Roman" w:cs="Times New Roman"/>
          <w:sz w:val="24"/>
          <w:szCs w:val="24"/>
          <w:lang w:val="sr-Cyrl-RS"/>
        </w:rPr>
      </w:pPr>
      <w:r w:rsidRPr="00AA525D">
        <w:rPr>
          <w:rFonts w:ascii="Times New Roman" w:hAnsi="Times New Roman" w:cs="Times New Roman"/>
          <w:sz w:val="24"/>
          <w:szCs w:val="24"/>
          <w:lang w:val="sr-Cyrl-RS"/>
        </w:rPr>
        <w:t>17. Ивана Обрадовић, удружење „Сигуран живот“, члан</w:t>
      </w:r>
    </w:p>
    <w:p w14:paraId="1B8A7BD2" w14:textId="77777777" w:rsidR="00AA525D" w:rsidRDefault="00AA525D" w:rsidP="00AA525D">
      <w:pPr>
        <w:pStyle w:val="NoSpacing"/>
        <w:ind w:firstLine="720"/>
        <w:jc w:val="both"/>
        <w:rPr>
          <w:rFonts w:ascii="Times New Roman" w:hAnsi="Times New Roman" w:cs="Times New Roman"/>
          <w:sz w:val="24"/>
          <w:szCs w:val="24"/>
          <w:lang w:val="sr-Cyrl-RS"/>
        </w:rPr>
      </w:pPr>
    </w:p>
    <w:p w14:paraId="50922682" w14:textId="249FA505" w:rsidR="002B0625" w:rsidRPr="00857C9A" w:rsidRDefault="002B0625" w:rsidP="00AA525D">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Процес израде ЛАП-а састојао се из следећих корака: </w:t>
      </w:r>
    </w:p>
    <w:p w14:paraId="11DC1EB9" w14:textId="77777777" w:rsidR="002B0625" w:rsidRPr="00857C9A" w:rsidRDefault="002B0625"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-Први састанак радне групе за израду ЛАП-а на којем је дефинисан план активности.</w:t>
      </w:r>
    </w:p>
    <w:p w14:paraId="44935C59" w14:textId="27577CDD" w:rsidR="002B0625" w:rsidRPr="00857C9A" w:rsidRDefault="002B0625"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w:t>
      </w:r>
      <w:r w:rsidR="00A3701B" w:rsidRPr="00857C9A">
        <w:rPr>
          <w:rFonts w:ascii="Times New Roman" w:hAnsi="Times New Roman" w:cs="Times New Roman"/>
          <w:sz w:val="24"/>
          <w:szCs w:val="24"/>
          <w:lang w:val="sr-Cyrl-RS"/>
        </w:rPr>
        <w:t>Радионица са ф</w:t>
      </w:r>
      <w:r w:rsidRPr="00857C9A">
        <w:rPr>
          <w:rFonts w:ascii="Times New Roman" w:hAnsi="Times New Roman" w:cs="Times New Roman"/>
          <w:sz w:val="24"/>
          <w:szCs w:val="24"/>
          <w:lang w:val="sr-Cyrl-RS"/>
        </w:rPr>
        <w:t>окус груп</w:t>
      </w:r>
      <w:r w:rsidR="00A3701B" w:rsidRPr="00857C9A">
        <w:rPr>
          <w:rFonts w:ascii="Times New Roman" w:hAnsi="Times New Roman" w:cs="Times New Roman"/>
          <w:sz w:val="24"/>
          <w:szCs w:val="24"/>
          <w:lang w:val="sr-Cyrl-RS"/>
        </w:rPr>
        <w:t>ом</w:t>
      </w:r>
      <w:r w:rsidRPr="00857C9A">
        <w:rPr>
          <w:rFonts w:ascii="Times New Roman" w:hAnsi="Times New Roman" w:cs="Times New Roman"/>
          <w:sz w:val="24"/>
          <w:szCs w:val="24"/>
          <w:lang w:val="sr-Cyrl-RS"/>
        </w:rPr>
        <w:t xml:space="preserve"> коју су чинили представници ромске популације из сва четири насељена места општине Опово и на којем су дефинисани проблеми са којима се сусреће ромска популација. </w:t>
      </w:r>
    </w:p>
    <w:p w14:paraId="006EFF80" w14:textId="6738F8AA" w:rsidR="009C255D" w:rsidRPr="00857C9A" w:rsidRDefault="009C255D"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w:t>
      </w:r>
      <w:r w:rsidR="00A3701B" w:rsidRPr="00857C9A">
        <w:rPr>
          <w:rFonts w:ascii="Times New Roman" w:hAnsi="Times New Roman" w:cs="Times New Roman"/>
          <w:sz w:val="24"/>
          <w:szCs w:val="24"/>
          <w:lang w:val="sr-Cyrl-RS"/>
        </w:rPr>
        <w:t>С</w:t>
      </w:r>
      <w:r w:rsidRPr="00857C9A">
        <w:rPr>
          <w:rFonts w:ascii="Times New Roman" w:hAnsi="Times New Roman" w:cs="Times New Roman"/>
          <w:sz w:val="24"/>
          <w:szCs w:val="24"/>
          <w:lang w:val="sr-Cyrl-RS"/>
        </w:rPr>
        <w:t xml:space="preserve">астанак радне групе на којој су анализирани и </w:t>
      </w:r>
      <w:r w:rsidR="00A3701B" w:rsidRPr="00857C9A">
        <w:rPr>
          <w:rFonts w:ascii="Times New Roman" w:hAnsi="Times New Roman" w:cs="Times New Roman"/>
          <w:sz w:val="24"/>
          <w:szCs w:val="24"/>
          <w:lang w:val="sr-Cyrl-RS"/>
        </w:rPr>
        <w:t>припремљени за даљи рад резултати добијени на радионици са фокус групом</w:t>
      </w:r>
    </w:p>
    <w:p w14:paraId="52EC8519" w14:textId="625E02EC" w:rsidR="002B0625" w:rsidRPr="00857C9A" w:rsidRDefault="002B0625"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-Спровођење анкете којом је обухваћена цела ромска популација на територији општине Опово и путем које су прикупљени реални подаци са терена о условима становања Рома и Ромкиња.</w:t>
      </w:r>
      <w:r w:rsidR="009C1815" w:rsidRPr="00857C9A">
        <w:rPr>
          <w:rFonts w:ascii="Times New Roman" w:hAnsi="Times New Roman" w:cs="Times New Roman"/>
          <w:sz w:val="24"/>
          <w:szCs w:val="24"/>
          <w:lang w:val="sr-Cyrl-RS"/>
        </w:rPr>
        <w:t xml:space="preserve"> </w:t>
      </w:r>
    </w:p>
    <w:p w14:paraId="4BA3135E" w14:textId="3B856C14" w:rsidR="00A3701B" w:rsidRPr="00857C9A" w:rsidRDefault="00A3701B" w:rsidP="00857C9A">
      <w:pPr>
        <w:pStyle w:val="NoSpacing"/>
        <w:ind w:firstLine="720"/>
        <w:jc w:val="both"/>
        <w:rPr>
          <w:rFonts w:ascii="Times New Roman" w:hAnsi="Times New Roman" w:cs="Times New Roman"/>
          <w:sz w:val="24"/>
          <w:szCs w:val="24"/>
          <w:lang w:val="sr-Latn-RS"/>
        </w:rPr>
      </w:pPr>
      <w:r w:rsidRPr="00857C9A">
        <w:rPr>
          <w:rFonts w:ascii="Times New Roman" w:hAnsi="Times New Roman" w:cs="Times New Roman"/>
          <w:sz w:val="24"/>
          <w:szCs w:val="24"/>
          <w:lang w:val="sr-Cyrl-RS"/>
        </w:rPr>
        <w:t>-Анализа и обрада резултата добијених анкетирањем</w:t>
      </w:r>
    </w:p>
    <w:p w14:paraId="644AA490" w14:textId="03E756EE" w:rsidR="002B0625" w:rsidRPr="00857C9A" w:rsidRDefault="002B0625"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-Састанак радне групе, представника локалних институција и других локалних актера на којем је урађена анализа тренутног стања на основу података добијених од релевантних институција, организација, анкетирањем и са радионице фокус групе. На састанку </w:t>
      </w:r>
      <w:r w:rsidR="000C1737" w:rsidRPr="00857C9A">
        <w:rPr>
          <w:rFonts w:ascii="Times New Roman" w:hAnsi="Times New Roman" w:cs="Times New Roman"/>
          <w:sz w:val="24"/>
          <w:szCs w:val="24"/>
          <w:lang w:val="sr-Cyrl-RS"/>
        </w:rPr>
        <w:t xml:space="preserve">је </w:t>
      </w:r>
      <w:r w:rsidRPr="00857C9A">
        <w:rPr>
          <w:rFonts w:ascii="Times New Roman" w:hAnsi="Times New Roman" w:cs="Times New Roman"/>
          <w:sz w:val="24"/>
          <w:szCs w:val="24"/>
          <w:lang w:val="sr-Cyrl-RS"/>
        </w:rPr>
        <w:t>дефинисани општи циљ и специфични циљеви</w:t>
      </w:r>
      <w:r w:rsidR="000C1737" w:rsidRPr="00857C9A">
        <w:rPr>
          <w:rFonts w:ascii="Times New Roman" w:hAnsi="Times New Roman" w:cs="Times New Roman"/>
          <w:sz w:val="24"/>
          <w:szCs w:val="24"/>
          <w:lang w:val="sr-Cyrl-RS"/>
        </w:rPr>
        <w:t xml:space="preserve"> и урађена </w:t>
      </w:r>
      <w:r w:rsidR="000C1737" w:rsidRPr="00857C9A">
        <w:rPr>
          <w:rFonts w:ascii="Times New Roman" w:hAnsi="Times New Roman" w:cs="Times New Roman"/>
          <w:sz w:val="24"/>
          <w:szCs w:val="24"/>
          <w:lang w:val="sr-Latn-RS"/>
        </w:rPr>
        <w:t xml:space="preserve">SWOT </w:t>
      </w:r>
      <w:r w:rsidR="000C1737" w:rsidRPr="00857C9A">
        <w:rPr>
          <w:rFonts w:ascii="Times New Roman" w:hAnsi="Times New Roman" w:cs="Times New Roman"/>
          <w:sz w:val="24"/>
          <w:szCs w:val="24"/>
          <w:lang w:val="sr-Cyrl-RS"/>
        </w:rPr>
        <w:t>анализа.</w:t>
      </w:r>
    </w:p>
    <w:p w14:paraId="4F4BBF2B" w14:textId="01356AC4" w:rsidR="002B0625" w:rsidRPr="00857C9A" w:rsidRDefault="002B0625"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-Дводневна радионица на којој су учествовали чланови радне групе и представници локалних институција и на којој су дефинисан</w:t>
      </w:r>
      <w:r w:rsidR="001946A4" w:rsidRPr="00857C9A">
        <w:rPr>
          <w:rFonts w:ascii="Times New Roman" w:hAnsi="Times New Roman" w:cs="Times New Roman"/>
          <w:sz w:val="24"/>
          <w:szCs w:val="24"/>
          <w:lang w:val="sr-Cyrl-RS"/>
        </w:rPr>
        <w:t>и циљеви</w:t>
      </w:r>
      <w:r w:rsidRPr="00857C9A">
        <w:rPr>
          <w:rFonts w:ascii="Times New Roman" w:hAnsi="Times New Roman" w:cs="Times New Roman"/>
          <w:sz w:val="24"/>
          <w:szCs w:val="24"/>
          <w:lang w:val="sr-Cyrl-RS"/>
        </w:rPr>
        <w:t xml:space="preserve"> и активности, са јасним временским оквирима, изворима финансирања, индикаторима и носиоцима активности.</w:t>
      </w:r>
    </w:p>
    <w:p w14:paraId="179B201C" w14:textId="21433F60" w:rsidR="00A3701B" w:rsidRPr="00857C9A" w:rsidRDefault="00A3701B"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-Састанак радне групе где су утврђени </w:t>
      </w:r>
      <w:r w:rsidR="001946A4" w:rsidRPr="00857C9A">
        <w:rPr>
          <w:rFonts w:ascii="Times New Roman" w:hAnsi="Times New Roman" w:cs="Times New Roman"/>
          <w:sz w:val="24"/>
          <w:szCs w:val="24"/>
          <w:lang w:val="sr-Cyrl-RS"/>
        </w:rPr>
        <w:t>општи циљ, специфични циљеви, активности за текућу и наредне године у којима важи ЛАП.</w:t>
      </w:r>
    </w:p>
    <w:p w14:paraId="27F1BBF3" w14:textId="0DD03DF0" w:rsidR="002B0625" w:rsidRPr="00521C6B" w:rsidRDefault="002B0625" w:rsidP="00857C9A">
      <w:pPr>
        <w:pStyle w:val="NoSpacing"/>
        <w:ind w:firstLine="720"/>
        <w:jc w:val="both"/>
        <w:rPr>
          <w:rFonts w:ascii="Times New Roman" w:hAnsi="Times New Roman" w:cs="Times New Roman"/>
          <w:sz w:val="24"/>
          <w:szCs w:val="24"/>
          <w:lang w:val="sr-Cyrl-RS"/>
        </w:rPr>
      </w:pPr>
      <w:r w:rsidRPr="00521C6B">
        <w:rPr>
          <w:rFonts w:ascii="Times New Roman" w:hAnsi="Times New Roman" w:cs="Times New Roman"/>
          <w:sz w:val="24"/>
          <w:szCs w:val="24"/>
          <w:lang w:val="sr-Cyrl-RS"/>
        </w:rPr>
        <w:t xml:space="preserve">-Јавна расправа одржана је </w:t>
      </w:r>
      <w:r w:rsidR="00521C6B">
        <w:rPr>
          <w:rFonts w:ascii="Times New Roman" w:hAnsi="Times New Roman" w:cs="Times New Roman"/>
          <w:sz w:val="24"/>
          <w:szCs w:val="24"/>
          <w:lang w:val="sr-Latn-RS"/>
        </w:rPr>
        <w:t>04.05.2023.</w:t>
      </w:r>
      <w:r w:rsidR="00521C6B">
        <w:rPr>
          <w:rFonts w:ascii="Times New Roman" w:hAnsi="Times New Roman" w:cs="Times New Roman"/>
          <w:sz w:val="24"/>
          <w:szCs w:val="24"/>
          <w:lang w:val="sr-Cyrl-RS"/>
        </w:rPr>
        <w:t>године.</w:t>
      </w:r>
    </w:p>
    <w:p w14:paraId="240BD503" w14:textId="5CFE986A" w:rsidR="00F65715" w:rsidRDefault="00F65715"/>
    <w:p w14:paraId="31220699" w14:textId="644E7BE7" w:rsidR="00BD16FB" w:rsidRPr="00103173" w:rsidRDefault="00C7048C" w:rsidP="00897F88">
      <w:pPr>
        <w:pStyle w:val="NoSpacing"/>
        <w:numPr>
          <w:ilvl w:val="0"/>
          <w:numId w:val="12"/>
        </w:numPr>
        <w:jc w:val="center"/>
        <w:rPr>
          <w:rFonts w:ascii="Times New Roman" w:hAnsi="Times New Roman" w:cs="Times New Roman"/>
          <w:b/>
          <w:bCs/>
          <w:sz w:val="32"/>
          <w:szCs w:val="32"/>
        </w:rPr>
      </w:pPr>
      <w:bookmarkStart w:id="0" w:name="_Hlk49500948"/>
      <w:r w:rsidRPr="00103173">
        <w:rPr>
          <w:rFonts w:ascii="Times New Roman" w:hAnsi="Times New Roman" w:cs="Times New Roman"/>
          <w:b/>
          <w:bCs/>
          <w:sz w:val="32"/>
          <w:szCs w:val="32"/>
          <w:lang w:val="sr-Cyrl-RS"/>
        </w:rPr>
        <w:lastRenderedPageBreak/>
        <w:t>П</w:t>
      </w:r>
      <w:proofErr w:type="spellStart"/>
      <w:r w:rsidR="00BD16FB" w:rsidRPr="00103173">
        <w:rPr>
          <w:rFonts w:ascii="Times New Roman" w:hAnsi="Times New Roman" w:cs="Times New Roman"/>
          <w:b/>
          <w:bCs/>
          <w:sz w:val="32"/>
          <w:szCs w:val="32"/>
        </w:rPr>
        <w:t>равни</w:t>
      </w:r>
      <w:proofErr w:type="spellEnd"/>
      <w:r w:rsidR="00BD16FB" w:rsidRPr="00103173">
        <w:rPr>
          <w:rFonts w:ascii="Times New Roman" w:hAnsi="Times New Roman" w:cs="Times New Roman"/>
          <w:b/>
          <w:bCs/>
          <w:sz w:val="32"/>
          <w:szCs w:val="32"/>
        </w:rPr>
        <w:t xml:space="preserve"> и </w:t>
      </w:r>
      <w:proofErr w:type="spellStart"/>
      <w:r w:rsidR="00BD16FB" w:rsidRPr="00103173">
        <w:rPr>
          <w:rFonts w:ascii="Times New Roman" w:hAnsi="Times New Roman" w:cs="Times New Roman"/>
          <w:b/>
          <w:bCs/>
          <w:sz w:val="32"/>
          <w:szCs w:val="32"/>
        </w:rPr>
        <w:t>институционални</w:t>
      </w:r>
      <w:proofErr w:type="spellEnd"/>
      <w:r w:rsidR="00BD16FB" w:rsidRPr="00103173">
        <w:rPr>
          <w:rFonts w:ascii="Times New Roman" w:hAnsi="Times New Roman" w:cs="Times New Roman"/>
          <w:b/>
          <w:bCs/>
          <w:sz w:val="32"/>
          <w:szCs w:val="32"/>
        </w:rPr>
        <w:t xml:space="preserve"> </w:t>
      </w:r>
      <w:proofErr w:type="spellStart"/>
      <w:r w:rsidR="00BD16FB" w:rsidRPr="00103173">
        <w:rPr>
          <w:rFonts w:ascii="Times New Roman" w:hAnsi="Times New Roman" w:cs="Times New Roman"/>
          <w:b/>
          <w:bCs/>
          <w:sz w:val="32"/>
          <w:szCs w:val="32"/>
        </w:rPr>
        <w:t>оквир</w:t>
      </w:r>
      <w:proofErr w:type="spellEnd"/>
      <w:r w:rsidR="00BD16FB" w:rsidRPr="00103173">
        <w:rPr>
          <w:rFonts w:ascii="Times New Roman" w:hAnsi="Times New Roman" w:cs="Times New Roman"/>
          <w:b/>
          <w:bCs/>
          <w:sz w:val="32"/>
          <w:szCs w:val="32"/>
        </w:rPr>
        <w:t xml:space="preserve"> </w:t>
      </w:r>
      <w:proofErr w:type="spellStart"/>
      <w:r w:rsidR="00BD16FB" w:rsidRPr="00103173">
        <w:rPr>
          <w:rFonts w:ascii="Times New Roman" w:hAnsi="Times New Roman" w:cs="Times New Roman"/>
          <w:b/>
          <w:bCs/>
          <w:sz w:val="32"/>
          <w:szCs w:val="32"/>
        </w:rPr>
        <w:t>релевантан</w:t>
      </w:r>
      <w:proofErr w:type="spellEnd"/>
      <w:r w:rsidR="00BD16FB" w:rsidRPr="00103173">
        <w:rPr>
          <w:rFonts w:ascii="Times New Roman" w:hAnsi="Times New Roman" w:cs="Times New Roman"/>
          <w:b/>
          <w:bCs/>
          <w:sz w:val="32"/>
          <w:szCs w:val="32"/>
        </w:rPr>
        <w:t xml:space="preserve"> </w:t>
      </w:r>
      <w:proofErr w:type="spellStart"/>
      <w:r w:rsidR="00BD16FB" w:rsidRPr="00103173">
        <w:rPr>
          <w:rFonts w:ascii="Times New Roman" w:hAnsi="Times New Roman" w:cs="Times New Roman"/>
          <w:b/>
          <w:bCs/>
          <w:sz w:val="32"/>
          <w:szCs w:val="32"/>
        </w:rPr>
        <w:t>за</w:t>
      </w:r>
      <w:proofErr w:type="spellEnd"/>
      <w:r w:rsidR="00BD16FB" w:rsidRPr="00103173">
        <w:rPr>
          <w:rFonts w:ascii="Times New Roman" w:hAnsi="Times New Roman" w:cs="Times New Roman"/>
          <w:b/>
          <w:bCs/>
          <w:sz w:val="32"/>
          <w:szCs w:val="32"/>
        </w:rPr>
        <w:t xml:space="preserve"> </w:t>
      </w:r>
      <w:r w:rsidR="00BD16FB" w:rsidRPr="00103173">
        <w:rPr>
          <w:rFonts w:ascii="Times New Roman" w:hAnsi="Times New Roman" w:cs="Times New Roman"/>
          <w:b/>
          <w:bCs/>
          <w:sz w:val="32"/>
          <w:szCs w:val="32"/>
          <w:lang w:val="sr-Cyrl-RS"/>
        </w:rPr>
        <w:t>ЛАП</w:t>
      </w:r>
      <w:r w:rsidR="00BD16FB" w:rsidRPr="00103173">
        <w:rPr>
          <w:rFonts w:ascii="Times New Roman" w:hAnsi="Times New Roman" w:cs="Times New Roman"/>
          <w:b/>
          <w:bCs/>
          <w:sz w:val="32"/>
          <w:szCs w:val="32"/>
        </w:rPr>
        <w:t xml:space="preserve"> </w:t>
      </w:r>
      <w:proofErr w:type="spellStart"/>
      <w:r w:rsidR="00BD16FB" w:rsidRPr="00103173">
        <w:rPr>
          <w:rFonts w:ascii="Times New Roman" w:hAnsi="Times New Roman" w:cs="Times New Roman"/>
          <w:b/>
          <w:bCs/>
          <w:sz w:val="32"/>
          <w:szCs w:val="32"/>
        </w:rPr>
        <w:t>за</w:t>
      </w:r>
      <w:proofErr w:type="spellEnd"/>
      <w:r w:rsidR="00BD16FB" w:rsidRPr="00103173">
        <w:rPr>
          <w:rFonts w:ascii="Times New Roman" w:hAnsi="Times New Roman" w:cs="Times New Roman"/>
          <w:b/>
          <w:bCs/>
          <w:sz w:val="32"/>
          <w:szCs w:val="32"/>
        </w:rPr>
        <w:t xml:space="preserve"> </w:t>
      </w:r>
      <w:r w:rsidR="00AD3014" w:rsidRPr="00103173">
        <w:rPr>
          <w:rFonts w:ascii="Times New Roman" w:hAnsi="Times New Roman" w:cs="Times New Roman"/>
          <w:b/>
          <w:bCs/>
          <w:sz w:val="32"/>
          <w:szCs w:val="32"/>
          <w:lang w:val="sr-Cyrl-RS"/>
        </w:rPr>
        <w:t>унапређење становања</w:t>
      </w:r>
      <w:r w:rsidR="00BD16FB" w:rsidRPr="00103173">
        <w:rPr>
          <w:rFonts w:ascii="Times New Roman" w:hAnsi="Times New Roman" w:cs="Times New Roman"/>
          <w:b/>
          <w:bCs/>
          <w:sz w:val="32"/>
          <w:szCs w:val="32"/>
        </w:rPr>
        <w:t xml:space="preserve"> </w:t>
      </w:r>
      <w:proofErr w:type="spellStart"/>
      <w:r w:rsidR="00BD16FB" w:rsidRPr="00103173">
        <w:rPr>
          <w:rFonts w:ascii="Times New Roman" w:hAnsi="Times New Roman" w:cs="Times New Roman"/>
          <w:b/>
          <w:bCs/>
          <w:sz w:val="32"/>
          <w:szCs w:val="32"/>
        </w:rPr>
        <w:t>Рома</w:t>
      </w:r>
      <w:proofErr w:type="spellEnd"/>
      <w:r w:rsidR="00AD3014" w:rsidRPr="00103173">
        <w:rPr>
          <w:rFonts w:ascii="Times New Roman" w:hAnsi="Times New Roman" w:cs="Times New Roman"/>
          <w:b/>
          <w:bCs/>
          <w:sz w:val="32"/>
          <w:szCs w:val="32"/>
          <w:lang w:val="sr-Cyrl-RS"/>
        </w:rPr>
        <w:t xml:space="preserve"> и Ромкиња</w:t>
      </w:r>
    </w:p>
    <w:bookmarkEnd w:id="0"/>
    <w:p w14:paraId="0163EA43" w14:textId="77777777" w:rsidR="00BD16FB" w:rsidRPr="00857C9A" w:rsidRDefault="00BD16FB" w:rsidP="00857C9A">
      <w:pPr>
        <w:pStyle w:val="NoSpacing"/>
        <w:ind w:firstLine="720"/>
        <w:jc w:val="both"/>
        <w:rPr>
          <w:rFonts w:ascii="Times New Roman" w:hAnsi="Times New Roman" w:cs="Times New Roman"/>
          <w:sz w:val="24"/>
          <w:szCs w:val="24"/>
          <w:lang w:val="sr-Cyrl-RS"/>
        </w:rPr>
      </w:pPr>
    </w:p>
    <w:p w14:paraId="711EB52C" w14:textId="658C2623" w:rsidR="00BD16FB" w:rsidRPr="00857C9A" w:rsidRDefault="00BD16FB" w:rsidP="00857C9A">
      <w:pPr>
        <w:pStyle w:val="NoSpacing"/>
        <w:ind w:firstLine="720"/>
        <w:jc w:val="both"/>
        <w:rPr>
          <w:rFonts w:ascii="Times New Roman" w:hAnsi="Times New Roman" w:cs="Times New Roman"/>
          <w:sz w:val="24"/>
          <w:szCs w:val="24"/>
        </w:rPr>
      </w:pPr>
      <w:r w:rsidRPr="00857C9A">
        <w:rPr>
          <w:rFonts w:ascii="Times New Roman" w:hAnsi="Times New Roman" w:cs="Times New Roman"/>
          <w:sz w:val="24"/>
          <w:szCs w:val="24"/>
          <w:lang w:val="sr-Cyrl-RS"/>
        </w:rPr>
        <w:t xml:space="preserve"> </w:t>
      </w:r>
      <w:proofErr w:type="spellStart"/>
      <w:r w:rsidRPr="00857C9A">
        <w:rPr>
          <w:rFonts w:ascii="Times New Roman" w:hAnsi="Times New Roman" w:cs="Times New Roman"/>
          <w:sz w:val="24"/>
          <w:szCs w:val="24"/>
        </w:rPr>
        <w:t>Влада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доноси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Стратегију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социјално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укључивање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Републици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Србији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период</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w:t>
      </w:r>
      <w:proofErr w:type="spellEnd"/>
      <w:r w:rsidRPr="00857C9A">
        <w:rPr>
          <w:rFonts w:ascii="Times New Roman" w:hAnsi="Times New Roman" w:cs="Times New Roman"/>
          <w:sz w:val="24"/>
          <w:szCs w:val="24"/>
        </w:rPr>
        <w:t xml:space="preserve"> 2016 </w:t>
      </w:r>
      <w:proofErr w:type="spellStart"/>
      <w:r w:rsidRPr="00857C9A">
        <w:rPr>
          <w:rFonts w:ascii="Times New Roman" w:hAnsi="Times New Roman" w:cs="Times New Roman"/>
          <w:sz w:val="24"/>
          <w:szCs w:val="24"/>
        </w:rPr>
        <w:t>до</w:t>
      </w:r>
      <w:proofErr w:type="spellEnd"/>
      <w:r w:rsidRPr="00857C9A">
        <w:rPr>
          <w:rFonts w:ascii="Times New Roman" w:hAnsi="Times New Roman" w:cs="Times New Roman"/>
          <w:sz w:val="24"/>
          <w:szCs w:val="24"/>
        </w:rPr>
        <w:t xml:space="preserve"> 2025. </w:t>
      </w:r>
      <w:r w:rsidR="001357E8" w:rsidRPr="00857C9A">
        <w:rPr>
          <w:rFonts w:ascii="Times New Roman" w:hAnsi="Times New Roman" w:cs="Times New Roman"/>
          <w:sz w:val="24"/>
          <w:szCs w:val="24"/>
          <w:lang w:val="sr-Cyrl-RS"/>
        </w:rPr>
        <w:t>г</w:t>
      </w:r>
      <w:proofErr w:type="spellStart"/>
      <w:r w:rsidRPr="00857C9A">
        <w:rPr>
          <w:rFonts w:ascii="Times New Roman" w:hAnsi="Times New Roman" w:cs="Times New Roman"/>
          <w:sz w:val="24"/>
          <w:szCs w:val="24"/>
        </w:rPr>
        <w:t>одине</w:t>
      </w:r>
      <w:proofErr w:type="spellEnd"/>
      <w:r w:rsidRPr="00857C9A">
        <w:rPr>
          <w:rFonts w:ascii="Times New Roman" w:hAnsi="Times New Roman" w:cs="Times New Roman"/>
          <w:sz w:val="24"/>
          <w:szCs w:val="24"/>
          <w:lang w:val="sr-Cyrl-RS"/>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основу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члана</w:t>
      </w:r>
      <w:proofErr w:type="spellEnd"/>
      <w:r w:rsidRPr="00857C9A">
        <w:rPr>
          <w:rFonts w:ascii="Times New Roman" w:hAnsi="Times New Roman" w:cs="Times New Roman"/>
          <w:sz w:val="24"/>
          <w:szCs w:val="24"/>
        </w:rPr>
        <w:t xml:space="preserve"> 45. </w:t>
      </w:r>
      <w:proofErr w:type="spellStart"/>
      <w:r w:rsidRPr="00857C9A">
        <w:rPr>
          <w:rFonts w:ascii="Times New Roman" w:hAnsi="Times New Roman" w:cs="Times New Roman"/>
          <w:sz w:val="24"/>
          <w:szCs w:val="24"/>
        </w:rPr>
        <w:t>став</w:t>
      </w:r>
      <w:proofErr w:type="spellEnd"/>
      <w:r w:rsidRPr="00857C9A">
        <w:rPr>
          <w:rFonts w:ascii="Times New Roman" w:hAnsi="Times New Roman" w:cs="Times New Roman"/>
          <w:sz w:val="24"/>
          <w:szCs w:val="24"/>
        </w:rPr>
        <w:t xml:space="preserve"> 1. </w:t>
      </w:r>
      <w:proofErr w:type="spellStart"/>
      <w:r w:rsidRPr="00857C9A">
        <w:rPr>
          <w:rFonts w:ascii="Times New Roman" w:hAnsi="Times New Roman" w:cs="Times New Roman"/>
          <w:sz w:val="24"/>
          <w:szCs w:val="24"/>
        </w:rPr>
        <w:t>Закона</w:t>
      </w:r>
      <w:proofErr w:type="spellEnd"/>
      <w:r w:rsidRPr="00857C9A">
        <w:rPr>
          <w:rFonts w:ascii="Times New Roman" w:hAnsi="Times New Roman" w:cs="Times New Roman"/>
          <w:sz w:val="24"/>
          <w:szCs w:val="24"/>
        </w:rPr>
        <w:t xml:space="preserve"> о </w:t>
      </w:r>
      <w:proofErr w:type="spellStart"/>
      <w:r w:rsidRPr="00857C9A">
        <w:rPr>
          <w:rFonts w:ascii="Times New Roman" w:hAnsi="Times New Roman" w:cs="Times New Roman"/>
          <w:sz w:val="24"/>
          <w:szCs w:val="24"/>
        </w:rPr>
        <w:t>Влади</w:t>
      </w:r>
      <w:proofErr w:type="spellEnd"/>
      <w:r w:rsidR="00C7048C" w:rsidRPr="00857C9A">
        <w:rPr>
          <w:rStyle w:val="Hyperlink"/>
          <w:rFonts w:ascii="Times New Roman" w:eastAsia="Times New Roman" w:hAnsi="Times New Roman" w:cs="Times New Roman"/>
          <w:sz w:val="24"/>
          <w:szCs w:val="24"/>
          <w:lang w:val="sr-Cyrl-RS"/>
        </w:rPr>
        <w:t xml:space="preserve">. </w:t>
      </w:r>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Уставни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основ</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доношење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Стратегије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садржан</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члановима</w:t>
      </w:r>
      <w:proofErr w:type="spellEnd"/>
      <w:r w:rsidRPr="00857C9A">
        <w:rPr>
          <w:rFonts w:ascii="Times New Roman" w:hAnsi="Times New Roman" w:cs="Times New Roman"/>
          <w:sz w:val="24"/>
          <w:szCs w:val="24"/>
        </w:rPr>
        <w:t xml:space="preserve"> 18, 19, 21, 23, 48, 49, 60, 64, 66, 68, 69, 71, 75 – 81, 97, 137, 178, 179, 183. и 190. </w:t>
      </w:r>
      <w:proofErr w:type="spellStart"/>
      <w:r w:rsidRPr="00857C9A">
        <w:rPr>
          <w:rFonts w:ascii="Times New Roman" w:hAnsi="Times New Roman" w:cs="Times New Roman"/>
          <w:sz w:val="24"/>
          <w:szCs w:val="24"/>
        </w:rPr>
        <w:t>Устава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Републике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Србије</w:t>
      </w:r>
      <w:proofErr w:type="spellEnd"/>
      <w:r w:rsidRPr="00857C9A">
        <w:rPr>
          <w:rFonts w:ascii="Times New Roman" w:hAnsi="Times New Roman" w:cs="Times New Roman"/>
          <w:sz w:val="24"/>
          <w:szCs w:val="24"/>
        </w:rPr>
        <w:t>.</w:t>
      </w:r>
    </w:p>
    <w:p w14:paraId="2E29FDF0" w14:textId="5FB3B735" w:rsidR="000C1737" w:rsidRPr="00857C9A" w:rsidRDefault="00BD16FB" w:rsidP="00857C9A">
      <w:pPr>
        <w:pStyle w:val="NoSpacing"/>
        <w:ind w:firstLine="720"/>
        <w:jc w:val="both"/>
        <w:rPr>
          <w:rFonts w:ascii="Times New Roman" w:hAnsi="Times New Roman" w:cs="Times New Roman"/>
          <w:sz w:val="24"/>
          <w:szCs w:val="24"/>
          <w:lang w:val="sr-Cyrl-RS"/>
        </w:rPr>
      </w:pPr>
      <w:proofErr w:type="spellStart"/>
      <w:r w:rsidRPr="00857C9A">
        <w:rPr>
          <w:rFonts w:ascii="Times New Roman" w:hAnsi="Times New Roman" w:cs="Times New Roman"/>
          <w:sz w:val="24"/>
          <w:szCs w:val="24"/>
        </w:rPr>
        <w:t>Стратегија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заснована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постојећим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стратешким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правним</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институционалним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ресурсима</w:t>
      </w:r>
      <w:proofErr w:type="spellEnd"/>
      <w:r w:rsidRPr="00857C9A">
        <w:rPr>
          <w:rFonts w:ascii="Times New Roman" w:hAnsi="Times New Roman" w:cs="Times New Roman"/>
          <w:sz w:val="24"/>
          <w:szCs w:val="24"/>
        </w:rPr>
        <w:t xml:space="preserve"> – </w:t>
      </w:r>
      <w:proofErr w:type="spellStart"/>
      <w:r w:rsidRPr="00857C9A">
        <w:rPr>
          <w:rFonts w:ascii="Times New Roman" w:hAnsi="Times New Roman" w:cs="Times New Roman"/>
          <w:sz w:val="24"/>
          <w:szCs w:val="24"/>
        </w:rPr>
        <w:t>стратегијама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прописима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уређена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поједина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питања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унапређења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положаја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али</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опредељењу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државе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развија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програме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унапређења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положаја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исказаним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Оперативним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закључцима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семинара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Социјално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укључивање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Републици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Србији</w:t>
      </w:r>
      <w:proofErr w:type="spellEnd"/>
      <w:r w:rsidRPr="00857C9A">
        <w:rPr>
          <w:rFonts w:ascii="Times New Roman" w:hAnsi="Times New Roman" w:cs="Times New Roman"/>
          <w:sz w:val="24"/>
          <w:szCs w:val="24"/>
        </w:rPr>
        <w:t>”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период</w:t>
      </w:r>
      <w:proofErr w:type="spellEnd"/>
      <w:r w:rsidRPr="00857C9A">
        <w:rPr>
          <w:rFonts w:ascii="Times New Roman" w:hAnsi="Times New Roman" w:cs="Times New Roman"/>
          <w:sz w:val="24"/>
          <w:szCs w:val="24"/>
        </w:rPr>
        <w:t xml:space="preserve"> 2015−2017. </w:t>
      </w:r>
      <w:proofErr w:type="spellStart"/>
      <w:r w:rsidRPr="00857C9A">
        <w:rPr>
          <w:rFonts w:ascii="Times New Roman" w:hAnsi="Times New Roman" w:cs="Times New Roman"/>
          <w:sz w:val="24"/>
          <w:szCs w:val="24"/>
        </w:rPr>
        <w:t>године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Нацрту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акционог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плана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поглавље</w:t>
      </w:r>
      <w:proofErr w:type="spellEnd"/>
      <w:r w:rsidRPr="00857C9A">
        <w:rPr>
          <w:rFonts w:ascii="Times New Roman" w:hAnsi="Times New Roman" w:cs="Times New Roman"/>
          <w:sz w:val="24"/>
          <w:szCs w:val="24"/>
        </w:rPr>
        <w:t xml:space="preserve"> 2</w:t>
      </w:r>
      <w:r w:rsidR="00C7048C" w:rsidRPr="00857C9A">
        <w:rPr>
          <w:rFonts w:ascii="Times New Roman" w:hAnsi="Times New Roman" w:cs="Times New Roman"/>
          <w:sz w:val="24"/>
          <w:szCs w:val="24"/>
          <w:lang w:val="sr-Cyrl-RS"/>
        </w:rPr>
        <w:t>3.</w:t>
      </w:r>
    </w:p>
    <w:p w14:paraId="19F19D0D" w14:textId="39A13643" w:rsidR="00BD16FB" w:rsidRPr="00857C9A" w:rsidRDefault="00BD16FB" w:rsidP="00857C9A">
      <w:pPr>
        <w:pStyle w:val="NoSpacing"/>
        <w:ind w:firstLine="720"/>
        <w:jc w:val="both"/>
        <w:rPr>
          <w:rFonts w:ascii="Times New Roman" w:hAnsi="Times New Roman" w:cs="Times New Roman"/>
          <w:sz w:val="24"/>
          <w:szCs w:val="24"/>
        </w:rPr>
      </w:pP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располажу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механизмима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основу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могу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управљају</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спроводе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инклузивне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јавне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политике</w:t>
      </w:r>
      <w:proofErr w:type="spellEnd"/>
      <w:r w:rsidRPr="00857C9A">
        <w:rPr>
          <w:rFonts w:ascii="Times New Roman" w:hAnsi="Times New Roman" w:cs="Times New Roman"/>
          <w:sz w:val="24"/>
          <w:szCs w:val="24"/>
        </w:rPr>
        <w:t xml:space="preserve">, а </w:t>
      </w:r>
      <w:proofErr w:type="spellStart"/>
      <w:r w:rsidRPr="00857C9A">
        <w:rPr>
          <w:rFonts w:ascii="Times New Roman" w:hAnsi="Times New Roman" w:cs="Times New Roman"/>
          <w:sz w:val="24"/>
          <w:szCs w:val="24"/>
        </w:rPr>
        <w:t>осим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тога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Закон</w:t>
      </w:r>
      <w:proofErr w:type="spellEnd"/>
      <w:r w:rsidRPr="00857C9A">
        <w:rPr>
          <w:rFonts w:ascii="Times New Roman" w:hAnsi="Times New Roman" w:cs="Times New Roman"/>
          <w:sz w:val="24"/>
          <w:szCs w:val="24"/>
        </w:rPr>
        <w:t xml:space="preserve"> о </w:t>
      </w:r>
      <w:proofErr w:type="spellStart"/>
      <w:r w:rsidRPr="00857C9A">
        <w:rPr>
          <w:rFonts w:ascii="Times New Roman" w:hAnsi="Times New Roman" w:cs="Times New Roman"/>
          <w:sz w:val="24"/>
          <w:szCs w:val="24"/>
        </w:rPr>
        <w:t>локалној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обавезује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старају</w:t>
      </w:r>
      <w:proofErr w:type="spellEnd"/>
      <w:r w:rsidRPr="00857C9A">
        <w:rPr>
          <w:rFonts w:ascii="Times New Roman" w:hAnsi="Times New Roman" w:cs="Times New Roman"/>
          <w:sz w:val="24"/>
          <w:szCs w:val="24"/>
        </w:rPr>
        <w:t xml:space="preserve"> о </w:t>
      </w:r>
      <w:proofErr w:type="spellStart"/>
      <w:r w:rsidRPr="00857C9A">
        <w:rPr>
          <w:rFonts w:ascii="Times New Roman" w:hAnsi="Times New Roman" w:cs="Times New Roman"/>
          <w:sz w:val="24"/>
          <w:szCs w:val="24"/>
        </w:rPr>
        <w:t>остваривању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људских</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мањинских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Овакво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усмерење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стратешких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омогућава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праћење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остваривања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напредак</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вези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применом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инклузивних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политика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најпре</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локалној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заједници</w:t>
      </w:r>
      <w:proofErr w:type="spellEnd"/>
      <w:r w:rsidRPr="00857C9A">
        <w:rPr>
          <w:rFonts w:ascii="Times New Roman" w:hAnsi="Times New Roman" w:cs="Times New Roman"/>
          <w:sz w:val="24"/>
          <w:szCs w:val="24"/>
        </w:rPr>
        <w:t xml:space="preserve">, а </w:t>
      </w:r>
      <w:proofErr w:type="spellStart"/>
      <w:r w:rsidRPr="00857C9A">
        <w:rPr>
          <w:rFonts w:ascii="Times New Roman" w:hAnsi="Times New Roman" w:cs="Times New Roman"/>
          <w:sz w:val="24"/>
          <w:szCs w:val="24"/>
        </w:rPr>
        <w:t>потом</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широј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заједници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основу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непосредних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података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информација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могу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унапреде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инструменте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механизме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помоћу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могуће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елиминисати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узроке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отежаног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приступа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правима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структурног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сиромаштва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С </w:t>
      </w:r>
      <w:proofErr w:type="spellStart"/>
      <w:r w:rsidRPr="00857C9A">
        <w:rPr>
          <w:rFonts w:ascii="Times New Roman" w:hAnsi="Times New Roman" w:cs="Times New Roman"/>
          <w:sz w:val="24"/>
          <w:szCs w:val="24"/>
        </w:rPr>
        <w:t>тим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циљем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Влада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путем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Стратегије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истиче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потребу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припремају</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усвајају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акционе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планове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усклађене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реалним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општим</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локалним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економским</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социјалним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развојем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обучавају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стручни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тимови</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локалној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би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били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способни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припреме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спроводе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управљају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стратегијом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социјалног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укључивања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обезбеде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средства</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локалним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буџетима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спровођење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социјалног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укључивања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осигурају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доследно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утврђивање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одговорности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спровођење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дефинисаних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мера</w:t>
      </w:r>
      <w:proofErr w:type="spellEnd"/>
      <w:r w:rsidRPr="00857C9A">
        <w:rPr>
          <w:rFonts w:ascii="Times New Roman" w:hAnsi="Times New Roman" w:cs="Times New Roman"/>
          <w:sz w:val="24"/>
          <w:szCs w:val="24"/>
        </w:rPr>
        <w:t>.</w:t>
      </w:r>
    </w:p>
    <w:p w14:paraId="10048F14" w14:textId="1ABD3992" w:rsidR="00BD16FB" w:rsidRPr="00857C9A" w:rsidRDefault="00BD16FB"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Национална с</w:t>
      </w:r>
      <w:proofErr w:type="spellStart"/>
      <w:r w:rsidRPr="00857C9A">
        <w:rPr>
          <w:rFonts w:ascii="Times New Roman" w:hAnsi="Times New Roman" w:cs="Times New Roman"/>
          <w:sz w:val="24"/>
          <w:szCs w:val="24"/>
        </w:rPr>
        <w:t>тратегија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 xml:space="preserve">за социјалну инклузију Рома </w:t>
      </w:r>
      <w:proofErr w:type="spellStart"/>
      <w:r w:rsidRPr="00857C9A">
        <w:rPr>
          <w:rFonts w:ascii="Times New Roman" w:hAnsi="Times New Roman" w:cs="Times New Roman"/>
          <w:sz w:val="24"/>
          <w:szCs w:val="24"/>
        </w:rPr>
        <w:t>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пет</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посебних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циљева</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кључним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областима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који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доприносе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остваривању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општег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циља</w:t>
      </w:r>
      <w:proofErr w:type="spellEnd"/>
      <w:r w:rsidRPr="00857C9A">
        <w:rPr>
          <w:rFonts w:ascii="Times New Roman" w:hAnsi="Times New Roman" w:cs="Times New Roman"/>
          <w:sz w:val="24"/>
          <w:szCs w:val="24"/>
          <w:lang w:val="sr-Cyrl-RS"/>
        </w:rPr>
        <w:t>, а један од њих односи се на унапређење становања</w:t>
      </w:r>
      <w:r w:rsidR="001357E8" w:rsidRPr="00857C9A">
        <w:rPr>
          <w:rFonts w:ascii="Times New Roman" w:hAnsi="Times New Roman" w:cs="Times New Roman"/>
          <w:sz w:val="24"/>
          <w:szCs w:val="24"/>
          <w:lang w:val="sr-Cyrl-RS"/>
        </w:rPr>
        <w:t xml:space="preserve"> и који гласи: </w:t>
      </w:r>
      <w:proofErr w:type="spellStart"/>
      <w:r w:rsidRPr="00857C9A">
        <w:rPr>
          <w:rFonts w:ascii="Times New Roman" w:hAnsi="Times New Roman" w:cs="Times New Roman"/>
          <w:sz w:val="24"/>
          <w:szCs w:val="24"/>
        </w:rPr>
        <w:t>Унапредити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услове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становања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Републици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Србији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кроз</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обезбеђивање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правне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сигурности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стамбеног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статуса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доступности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услуга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материјала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објеката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инфраструктуре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финансијске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приуштивости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одговарајуће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настањивости</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приступачности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одговарајуће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локације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културне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адекватности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како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дефинисано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међународним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стандардима</w:t>
      </w:r>
      <w:proofErr w:type="spellEnd"/>
      <w:r w:rsidRPr="00857C9A">
        <w:rPr>
          <w:rFonts w:ascii="Times New Roman" w:hAnsi="Times New Roman" w:cs="Times New Roman"/>
          <w:sz w:val="24"/>
          <w:szCs w:val="24"/>
        </w:rPr>
        <w:t xml:space="preserve"> о </w:t>
      </w:r>
      <w:proofErr w:type="spellStart"/>
      <w:r w:rsidRPr="00857C9A">
        <w:rPr>
          <w:rFonts w:ascii="Times New Roman" w:hAnsi="Times New Roman" w:cs="Times New Roman"/>
          <w:sz w:val="24"/>
          <w:szCs w:val="24"/>
        </w:rPr>
        <w:t>праву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адекватно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становање</w:t>
      </w:r>
      <w:proofErr w:type="spellEnd"/>
      <w:r w:rsidRPr="00857C9A">
        <w:rPr>
          <w:rFonts w:ascii="Times New Roman" w:hAnsi="Times New Roman" w:cs="Times New Roman"/>
          <w:sz w:val="24"/>
          <w:szCs w:val="24"/>
        </w:rPr>
        <w:t xml:space="preserve">, а </w:t>
      </w:r>
      <w:proofErr w:type="spellStart"/>
      <w:r w:rsidRPr="00857C9A">
        <w:rPr>
          <w:rFonts w:ascii="Times New Roman" w:hAnsi="Times New Roman" w:cs="Times New Roman"/>
          <w:sz w:val="24"/>
          <w:szCs w:val="24"/>
        </w:rPr>
        <w:t>које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Република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Србија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ратификовала</w:t>
      </w:r>
      <w:proofErr w:type="spellEnd"/>
      <w:r w:rsidRPr="00857C9A">
        <w:rPr>
          <w:rFonts w:ascii="Times New Roman" w:hAnsi="Times New Roman" w:cs="Times New Roman"/>
          <w:sz w:val="24"/>
          <w:szCs w:val="24"/>
        </w:rPr>
        <w:t>.</w:t>
      </w:r>
    </w:p>
    <w:p w14:paraId="41FE1D84" w14:textId="4CBF398D" w:rsidR="00857C9A" w:rsidRDefault="00857C9A" w:rsidP="00103173">
      <w:pPr>
        <w:pStyle w:val="NoSpacing"/>
        <w:jc w:val="both"/>
        <w:rPr>
          <w:rFonts w:ascii="Times New Roman" w:hAnsi="Times New Roman" w:cs="Times New Roman"/>
          <w:sz w:val="24"/>
          <w:szCs w:val="24"/>
        </w:rPr>
      </w:pPr>
    </w:p>
    <w:p w14:paraId="5F0FC5F0" w14:textId="77777777" w:rsidR="00857C9A" w:rsidRPr="00857C9A" w:rsidRDefault="00857C9A" w:rsidP="00857C9A">
      <w:pPr>
        <w:pStyle w:val="NoSpacing"/>
        <w:ind w:firstLine="720"/>
        <w:jc w:val="both"/>
        <w:rPr>
          <w:rFonts w:ascii="Times New Roman" w:hAnsi="Times New Roman" w:cs="Times New Roman"/>
          <w:sz w:val="24"/>
          <w:szCs w:val="24"/>
        </w:rPr>
      </w:pPr>
    </w:p>
    <w:p w14:paraId="64DF83D2" w14:textId="4731BFAE" w:rsidR="00BD16FB" w:rsidRDefault="00EE09B2" w:rsidP="00103173">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w:t>
      </w:r>
      <w:r w:rsidR="00BD16FB" w:rsidRPr="00857C9A">
        <w:rPr>
          <w:rFonts w:ascii="Times New Roman" w:hAnsi="Times New Roman" w:cs="Times New Roman"/>
          <w:sz w:val="24"/>
          <w:szCs w:val="24"/>
          <w:lang w:val="sr-Cyrl-RS"/>
        </w:rPr>
        <w:t>Локални институционални оквир</w:t>
      </w:r>
    </w:p>
    <w:p w14:paraId="5E3C8DDF" w14:textId="77777777" w:rsidR="00103173" w:rsidRPr="00857C9A" w:rsidRDefault="00103173" w:rsidP="00103173">
      <w:pPr>
        <w:pStyle w:val="NoSpacing"/>
        <w:ind w:left="720"/>
        <w:rPr>
          <w:rFonts w:ascii="Times New Roman" w:hAnsi="Times New Roman" w:cs="Times New Roman"/>
          <w:sz w:val="24"/>
          <w:szCs w:val="24"/>
          <w:lang w:val="sr-Cyrl-RS"/>
        </w:rPr>
      </w:pPr>
    </w:p>
    <w:p w14:paraId="6DD0FCE8" w14:textId="77777777" w:rsidR="00BD16FB" w:rsidRPr="00857C9A" w:rsidRDefault="00BD16FB"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У општини Опово је именован координатор за ромска питања, али радно место није систематизовано Правилником о унутрашњој организацији и систематизацији радних места. </w:t>
      </w:r>
      <w:proofErr w:type="spellStart"/>
      <w:r w:rsidRPr="00857C9A">
        <w:rPr>
          <w:rFonts w:ascii="Times New Roman" w:hAnsi="Times New Roman" w:cs="Times New Roman"/>
          <w:sz w:val="24"/>
          <w:szCs w:val="24"/>
        </w:rPr>
        <w:t>Основна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улога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координатора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ромска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питања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јесте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као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представник</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пружа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стручну</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техничку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помоћ</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ромској</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заједници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територији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самоуправе</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циљу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одговарања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потребе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ромске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националне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мањине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унапређења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lastRenderedPageBreak/>
        <w:t>њиховог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социо-економског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положаја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да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дефинише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приоритете</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прати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спровођење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локалних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стратешких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инклузију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w:t>
      </w:r>
    </w:p>
    <w:p w14:paraId="05834686" w14:textId="77777777" w:rsidR="00BD16FB" w:rsidRPr="00857C9A" w:rsidRDefault="00BD16FB"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Мобилна јединица за инклузију Рома не постоји у општини Опово.</w:t>
      </w:r>
    </w:p>
    <w:p w14:paraId="18352812" w14:textId="30792B40" w:rsidR="00BD16FB" w:rsidRPr="00857C9A" w:rsidRDefault="00BD16FB"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Локално координационо тело (у даљем тексту: ЛКТ) је формирано.</w:t>
      </w:r>
      <w:proofErr w:type="spellStart"/>
      <w:r w:rsidRPr="00857C9A">
        <w:rPr>
          <w:rFonts w:ascii="Times New Roman" w:hAnsi="Times New Roman" w:cs="Times New Roman"/>
          <w:sz w:val="24"/>
          <w:szCs w:val="24"/>
        </w:rPr>
        <w:t>Локално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координационо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тело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социјално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укључивање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rPr>
        <w:t xml:space="preserve"> </w:t>
      </w:r>
      <w:r w:rsidRPr="00857C9A">
        <w:rPr>
          <w:rFonts w:ascii="Times New Roman" w:hAnsi="Times New Roman" w:cs="Times New Roman"/>
          <w:sz w:val="24"/>
          <w:szCs w:val="24"/>
          <w:lang w:val="sr-Cyrl-RS"/>
        </w:rPr>
        <w:t xml:space="preserve">је </w:t>
      </w:r>
      <w:proofErr w:type="spellStart"/>
      <w:r w:rsidRPr="00857C9A">
        <w:rPr>
          <w:rFonts w:ascii="Times New Roman" w:hAnsi="Times New Roman" w:cs="Times New Roman"/>
          <w:sz w:val="24"/>
          <w:szCs w:val="24"/>
        </w:rPr>
        <w:t>мулти-секторско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тело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састављено</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циљу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координисаног</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спровођења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мера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јавне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политике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усмерених</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побољшање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положаја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Рома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Ромкиња</w:t>
      </w:r>
      <w:proofErr w:type="spellEnd"/>
      <w:r w:rsidRPr="00857C9A">
        <w:rPr>
          <w:rFonts w:ascii="Times New Roman" w:hAnsi="Times New Roman" w:cs="Times New Roman"/>
          <w:sz w:val="24"/>
          <w:szCs w:val="24"/>
          <w:lang w:val="sr-Cyrl-RS"/>
        </w:rPr>
        <w:t>, а чланови су представници локалних институција</w:t>
      </w:r>
      <w:r w:rsidR="008E74F9" w:rsidRPr="00857C9A">
        <w:rPr>
          <w:rFonts w:ascii="Times New Roman" w:hAnsi="Times New Roman" w:cs="Times New Roman"/>
          <w:sz w:val="24"/>
          <w:szCs w:val="24"/>
          <w:lang w:val="sr-Latn-RS"/>
        </w:rPr>
        <w:t>.</w:t>
      </w:r>
    </w:p>
    <w:p w14:paraId="4A4F0684" w14:textId="3C98B55C" w:rsidR="00BD16FB" w:rsidRPr="00857C9A" w:rsidRDefault="00BD16FB" w:rsidP="00857C9A">
      <w:pPr>
        <w:pStyle w:val="NoSpacing"/>
        <w:ind w:firstLine="720"/>
        <w:jc w:val="both"/>
        <w:rPr>
          <w:rFonts w:ascii="Times New Roman" w:hAnsi="Times New Roman" w:cs="Times New Roman"/>
          <w:sz w:val="24"/>
          <w:szCs w:val="24"/>
        </w:rPr>
      </w:pPr>
      <w:r w:rsidRPr="00857C9A">
        <w:rPr>
          <w:rFonts w:ascii="Times New Roman" w:hAnsi="Times New Roman" w:cs="Times New Roman"/>
          <w:sz w:val="24"/>
          <w:szCs w:val="24"/>
          <w:lang w:val="sr-Cyrl-RS"/>
        </w:rPr>
        <w:t>Задаци ЛКТ-а су разматрање и давање препорука за решавање ургентних ситуација чије последице могу бити додатна рањивост Рома, предлагање начина за остваривање прописаних, али и додатних мера и активности које доприносе већој социјалној укључености ромске заједнице и као посебан задатак истиче се покретање израде у координација надзора над спровођењем Локалног акционог плана за унапређење становања Рома.</w:t>
      </w:r>
    </w:p>
    <w:p w14:paraId="4C2C1387" w14:textId="77777777" w:rsidR="003B43A0" w:rsidRDefault="003B43A0" w:rsidP="00103173">
      <w:pPr>
        <w:rPr>
          <w:b/>
          <w:bCs/>
          <w:sz w:val="28"/>
          <w:szCs w:val="28"/>
          <w:lang w:val="sr-Cyrl-RS"/>
        </w:rPr>
      </w:pPr>
    </w:p>
    <w:p w14:paraId="7E0C1048" w14:textId="0DA5B72F" w:rsidR="00BD16FB" w:rsidRPr="00103173" w:rsidRDefault="00857C9A" w:rsidP="00103173">
      <w:pPr>
        <w:pStyle w:val="NoSpacing"/>
        <w:numPr>
          <w:ilvl w:val="0"/>
          <w:numId w:val="12"/>
        </w:numPr>
        <w:jc w:val="center"/>
        <w:rPr>
          <w:rFonts w:ascii="Times New Roman" w:hAnsi="Times New Roman" w:cs="Times New Roman"/>
          <w:b/>
          <w:bCs/>
          <w:sz w:val="32"/>
          <w:szCs w:val="32"/>
          <w:lang w:val="sr-Cyrl-RS"/>
        </w:rPr>
      </w:pPr>
      <w:r w:rsidRPr="00103173">
        <w:rPr>
          <w:rFonts w:ascii="Times New Roman" w:hAnsi="Times New Roman" w:cs="Times New Roman"/>
          <w:b/>
          <w:bCs/>
          <w:sz w:val="32"/>
          <w:szCs w:val="32"/>
          <w:lang w:val="sr-Cyrl-RS"/>
        </w:rPr>
        <w:t>Опис постојећег стања</w:t>
      </w:r>
    </w:p>
    <w:p w14:paraId="05B4D39B" w14:textId="77777777" w:rsidR="00DA1161" w:rsidRPr="00857C9A" w:rsidRDefault="00DA1161" w:rsidP="00103173">
      <w:pPr>
        <w:pStyle w:val="NoSpacing"/>
        <w:jc w:val="both"/>
        <w:rPr>
          <w:rFonts w:ascii="Times New Roman" w:hAnsi="Times New Roman" w:cs="Times New Roman"/>
          <w:sz w:val="24"/>
          <w:szCs w:val="24"/>
          <w:lang w:val="sr-Cyrl-RS"/>
        </w:rPr>
      </w:pPr>
    </w:p>
    <w:p w14:paraId="165AA490" w14:textId="33C61E2A" w:rsidR="00103173" w:rsidRPr="00103173" w:rsidRDefault="00857C9A" w:rsidP="00103173">
      <w:pPr>
        <w:pStyle w:val="NoSpacing"/>
        <w:numPr>
          <w:ilvl w:val="1"/>
          <w:numId w:val="12"/>
        </w:numPr>
        <w:jc w:val="center"/>
        <w:rPr>
          <w:rFonts w:ascii="Times New Roman" w:hAnsi="Times New Roman" w:cs="Times New Roman"/>
          <w:b/>
          <w:bCs/>
          <w:sz w:val="24"/>
          <w:szCs w:val="24"/>
          <w:lang w:val="sr-Cyrl-RS"/>
        </w:rPr>
      </w:pPr>
      <w:r w:rsidRPr="00103173">
        <w:rPr>
          <w:rFonts w:ascii="Times New Roman" w:hAnsi="Times New Roman" w:cs="Times New Roman"/>
          <w:b/>
          <w:bCs/>
          <w:sz w:val="24"/>
          <w:szCs w:val="24"/>
          <w:lang w:val="sr-Cyrl-RS"/>
        </w:rPr>
        <w:t xml:space="preserve"> </w:t>
      </w:r>
      <w:r w:rsidR="0024774A" w:rsidRPr="00103173">
        <w:rPr>
          <w:rFonts w:ascii="Times New Roman" w:hAnsi="Times New Roman" w:cs="Times New Roman"/>
          <w:b/>
          <w:bCs/>
          <w:sz w:val="24"/>
          <w:szCs w:val="24"/>
          <w:lang w:val="sr-Cyrl-RS"/>
        </w:rPr>
        <w:t>П</w:t>
      </w:r>
      <w:r w:rsidR="00DA1161" w:rsidRPr="00103173">
        <w:rPr>
          <w:rFonts w:ascii="Times New Roman" w:hAnsi="Times New Roman" w:cs="Times New Roman"/>
          <w:b/>
          <w:bCs/>
          <w:sz w:val="24"/>
          <w:szCs w:val="24"/>
          <w:lang w:val="sr-Cyrl-RS"/>
        </w:rPr>
        <w:t>одаци</w:t>
      </w:r>
      <w:r w:rsidR="0024774A" w:rsidRPr="00103173">
        <w:rPr>
          <w:rFonts w:ascii="Times New Roman" w:hAnsi="Times New Roman" w:cs="Times New Roman"/>
          <w:b/>
          <w:bCs/>
          <w:sz w:val="24"/>
          <w:szCs w:val="24"/>
          <w:lang w:val="sr-Cyrl-RS"/>
        </w:rPr>
        <w:t xml:space="preserve"> о општини Опово</w:t>
      </w:r>
    </w:p>
    <w:p w14:paraId="3188F2D3" w14:textId="471D6B5D" w:rsidR="00DA1161" w:rsidRPr="00857C9A" w:rsidRDefault="00DA1161"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 xml:space="preserve"> </w:t>
      </w:r>
    </w:p>
    <w:p w14:paraId="6DD8632A" w14:textId="53CC3E38" w:rsidR="00DA1161" w:rsidRPr="00857C9A" w:rsidRDefault="00DA1161" w:rsidP="00453050">
      <w:pPr>
        <w:pStyle w:val="NoSpacing"/>
        <w:ind w:firstLine="630"/>
        <w:jc w:val="both"/>
        <w:rPr>
          <w:rFonts w:ascii="Times New Roman" w:hAnsi="Times New Roman" w:cs="Times New Roman"/>
          <w:sz w:val="24"/>
          <w:szCs w:val="24"/>
          <w:lang w:val="bg-BG"/>
        </w:rPr>
      </w:pPr>
      <w:r w:rsidRPr="00857C9A">
        <w:rPr>
          <w:rFonts w:ascii="Times New Roman" w:hAnsi="Times New Roman" w:cs="Times New Roman"/>
          <w:sz w:val="24"/>
          <w:szCs w:val="24"/>
          <w:lang w:val="bg-BG"/>
        </w:rPr>
        <w:t xml:space="preserve">   Општина Опово се налази у АП Војводини, у Јужнобанатском округу, на 30</w:t>
      </w:r>
      <w:r w:rsidRPr="00857C9A">
        <w:rPr>
          <w:rFonts w:ascii="Times New Roman" w:hAnsi="Times New Roman" w:cs="Times New Roman"/>
          <w:sz w:val="24"/>
          <w:szCs w:val="24"/>
          <w:lang w:val="sr-Latn-RS"/>
        </w:rPr>
        <w:t xml:space="preserve"> </w:t>
      </w:r>
      <w:r w:rsidRPr="00857C9A">
        <w:rPr>
          <w:rFonts w:ascii="Times New Roman" w:hAnsi="Times New Roman" w:cs="Times New Roman"/>
          <w:sz w:val="24"/>
          <w:szCs w:val="24"/>
          <w:lang w:val="bg-BG"/>
        </w:rPr>
        <w:t>км од Београда и Панчева и на 40</w:t>
      </w:r>
      <w:r w:rsidRPr="00857C9A">
        <w:rPr>
          <w:rFonts w:ascii="Times New Roman" w:hAnsi="Times New Roman" w:cs="Times New Roman"/>
          <w:sz w:val="24"/>
          <w:szCs w:val="24"/>
          <w:lang w:val="sr-Latn-RS"/>
        </w:rPr>
        <w:t xml:space="preserve"> </w:t>
      </w:r>
      <w:r w:rsidRPr="00857C9A">
        <w:rPr>
          <w:rFonts w:ascii="Times New Roman" w:hAnsi="Times New Roman" w:cs="Times New Roman"/>
          <w:sz w:val="24"/>
          <w:szCs w:val="24"/>
          <w:lang w:val="bg-BG"/>
        </w:rPr>
        <w:t>км од Зрењанина. Заузима површину од 203км² и састоји се од 4 насељена места: Опово, Сефкерин, Баранда и Сакуле. Сва четири насељена места се налазе уз реку Тамиш која протиче уз територију општине Опово дужином од 29км. Удаљеност од магистралног пута Београд-Зрењанин износи 3км. Кроз територију општине Опово пролази регионални пут Р-124 Вршац-Панчево-Зрењанин. Удаљеност до аеродрома „Никола Тесла“ износи 50</w:t>
      </w:r>
      <w:r w:rsidRPr="00857C9A">
        <w:rPr>
          <w:rFonts w:ascii="Times New Roman" w:hAnsi="Times New Roman" w:cs="Times New Roman"/>
          <w:sz w:val="24"/>
          <w:szCs w:val="24"/>
          <w:lang w:val="sr-Latn-RS"/>
        </w:rPr>
        <w:t xml:space="preserve"> </w:t>
      </w:r>
      <w:r w:rsidRPr="00857C9A">
        <w:rPr>
          <w:rFonts w:ascii="Times New Roman" w:hAnsi="Times New Roman" w:cs="Times New Roman"/>
          <w:sz w:val="24"/>
          <w:szCs w:val="24"/>
          <w:lang w:val="bg-BG"/>
        </w:rPr>
        <w:t xml:space="preserve">км. </w:t>
      </w:r>
    </w:p>
    <w:p w14:paraId="21612C49" w14:textId="16283A85" w:rsidR="00DA1161" w:rsidRPr="00857C9A" w:rsidRDefault="00DA1161" w:rsidP="00857C9A">
      <w:pPr>
        <w:pStyle w:val="NoSpacing"/>
        <w:ind w:firstLine="720"/>
        <w:jc w:val="both"/>
        <w:rPr>
          <w:rFonts w:ascii="Times New Roman" w:hAnsi="Times New Roman" w:cs="Times New Roman"/>
          <w:sz w:val="24"/>
          <w:szCs w:val="24"/>
        </w:rPr>
      </w:pPr>
      <w:proofErr w:type="spellStart"/>
      <w:r w:rsidRPr="00857C9A">
        <w:rPr>
          <w:rFonts w:ascii="Times New Roman" w:hAnsi="Times New Roman" w:cs="Times New Roman"/>
          <w:sz w:val="24"/>
          <w:szCs w:val="24"/>
        </w:rPr>
        <w:t>Општина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Опово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севера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истока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граничи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општином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Ковачица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Идвор</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Ковачица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Дебељача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Црепаја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југу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општином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Панчево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Глогоњ</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југозападу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градом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Београдом</w:t>
      </w:r>
      <w:proofErr w:type="spellEnd"/>
      <w:r w:rsidRPr="00857C9A">
        <w:rPr>
          <w:rFonts w:ascii="Times New Roman" w:hAnsi="Times New Roman" w:cs="Times New Roman"/>
          <w:sz w:val="24"/>
          <w:szCs w:val="24"/>
        </w:rPr>
        <w:t xml:space="preserve">, а </w:t>
      </w:r>
      <w:proofErr w:type="spellStart"/>
      <w:r w:rsidRPr="00857C9A">
        <w:rPr>
          <w:rFonts w:ascii="Times New Roman" w:hAnsi="Times New Roman" w:cs="Times New Roman"/>
          <w:sz w:val="24"/>
          <w:szCs w:val="24"/>
        </w:rPr>
        <w:t>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северозападу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општином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Зрењанин</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Чента</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Ко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Фаркаждин</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са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њима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се</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налази</w:t>
      </w:r>
      <w:proofErr w:type="spellEnd"/>
      <w:r w:rsidRPr="00857C9A">
        <w:rPr>
          <w:rFonts w:ascii="Times New Roman" w:hAnsi="Times New Roman" w:cs="Times New Roman"/>
          <w:sz w:val="24"/>
          <w:szCs w:val="24"/>
        </w:rPr>
        <w:t xml:space="preserve"> у </w:t>
      </w:r>
      <w:proofErr w:type="spellStart"/>
      <w:r w:rsidRPr="00857C9A">
        <w:rPr>
          <w:rFonts w:ascii="Times New Roman" w:hAnsi="Times New Roman" w:cs="Times New Roman"/>
          <w:sz w:val="24"/>
          <w:szCs w:val="24"/>
        </w:rPr>
        <w:t>блиским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мањим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или</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вишим</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степенима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условљености</w:t>
      </w:r>
      <w:proofErr w:type="spellEnd"/>
      <w:r w:rsidRPr="00857C9A">
        <w:rPr>
          <w:rFonts w:ascii="Times New Roman" w:hAnsi="Times New Roman" w:cs="Times New Roman"/>
          <w:sz w:val="24"/>
          <w:szCs w:val="24"/>
        </w:rPr>
        <w:t xml:space="preserve"> и </w:t>
      </w:r>
      <w:proofErr w:type="spellStart"/>
      <w:r w:rsidRPr="00857C9A">
        <w:rPr>
          <w:rFonts w:ascii="Times New Roman" w:hAnsi="Times New Roman" w:cs="Times New Roman"/>
          <w:sz w:val="24"/>
          <w:szCs w:val="24"/>
        </w:rPr>
        <w:t>повезаности</w:t>
      </w:r>
      <w:proofErr w:type="spellEnd"/>
      <w:r w:rsidRPr="00857C9A">
        <w:rPr>
          <w:rFonts w:ascii="Times New Roman" w:hAnsi="Times New Roman" w:cs="Times New Roman"/>
          <w:sz w:val="24"/>
          <w:szCs w:val="24"/>
        </w:rPr>
        <w:t xml:space="preserve">. </w:t>
      </w:r>
    </w:p>
    <w:p w14:paraId="27ECA0E5" w14:textId="7EC5B93E" w:rsidR="00DA1161" w:rsidRPr="00857C9A" w:rsidRDefault="00DA1161" w:rsidP="00857C9A">
      <w:pPr>
        <w:pStyle w:val="NoSpacing"/>
        <w:ind w:firstLine="720"/>
        <w:jc w:val="both"/>
        <w:rPr>
          <w:rFonts w:ascii="Times New Roman" w:hAnsi="Times New Roman" w:cs="Times New Roman"/>
          <w:sz w:val="24"/>
          <w:szCs w:val="24"/>
          <w:lang w:val="sr-Cyrl-RS"/>
        </w:rPr>
      </w:pPr>
      <w:proofErr w:type="spellStart"/>
      <w:r w:rsidRPr="00857C9A">
        <w:rPr>
          <w:rFonts w:ascii="Times New Roman" w:hAnsi="Times New Roman" w:cs="Times New Roman"/>
          <w:sz w:val="24"/>
          <w:szCs w:val="24"/>
        </w:rPr>
        <w:t>По</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подацима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из</w:t>
      </w:r>
      <w:proofErr w:type="spellEnd"/>
      <w:r w:rsidRPr="00857C9A">
        <w:rPr>
          <w:rFonts w:ascii="Times New Roman" w:hAnsi="Times New Roman" w:cs="Times New Roman"/>
          <w:sz w:val="24"/>
          <w:szCs w:val="24"/>
        </w:rPr>
        <w:t xml:space="preserve"> 2004. </w:t>
      </w:r>
      <w:proofErr w:type="spellStart"/>
      <w:r w:rsidRPr="00857C9A">
        <w:rPr>
          <w:rFonts w:ascii="Times New Roman" w:hAnsi="Times New Roman" w:cs="Times New Roman"/>
          <w:sz w:val="24"/>
          <w:szCs w:val="24"/>
        </w:rPr>
        <w:t>општина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заузима</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површину</w:t>
      </w:r>
      <w:proofErr w:type="spellEnd"/>
      <w:r w:rsidRPr="00857C9A">
        <w:rPr>
          <w:rFonts w:ascii="Times New Roman" w:hAnsi="Times New Roman" w:cs="Times New Roman"/>
          <w:sz w:val="24"/>
          <w:szCs w:val="24"/>
        </w:rPr>
        <w:t xml:space="preserve"> </w:t>
      </w:r>
      <w:proofErr w:type="spellStart"/>
      <w:r w:rsidRPr="00857C9A">
        <w:rPr>
          <w:rFonts w:ascii="Times New Roman" w:hAnsi="Times New Roman" w:cs="Times New Roman"/>
          <w:sz w:val="24"/>
          <w:szCs w:val="24"/>
        </w:rPr>
        <w:t>од</w:t>
      </w:r>
      <w:proofErr w:type="spellEnd"/>
      <w:r w:rsidRPr="00857C9A">
        <w:rPr>
          <w:rFonts w:ascii="Times New Roman" w:hAnsi="Times New Roman" w:cs="Times New Roman"/>
          <w:sz w:val="24"/>
          <w:szCs w:val="24"/>
        </w:rPr>
        <w:t xml:space="preserve"> 203 km²</w:t>
      </w:r>
      <w:r w:rsidRPr="00857C9A">
        <w:rPr>
          <w:rFonts w:ascii="Times New Roman" w:hAnsi="Times New Roman" w:cs="Times New Roman"/>
          <w:sz w:val="24"/>
          <w:szCs w:val="24"/>
          <w:lang w:val="sr-Cyrl-RS"/>
        </w:rPr>
        <w:t>. Седиште Општине је место Опово. Општина Опово спада у 4. степен развијености.</w:t>
      </w:r>
    </w:p>
    <w:p w14:paraId="34A1DFD2" w14:textId="0781AEF2" w:rsidR="0024774A" w:rsidRPr="00857C9A" w:rsidRDefault="009015F8"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На територији општине Опово тренутно не постоје подстандардна насеља. Објекти у којима живе припадници ромске националности интегрисани су у формална насеља</w:t>
      </w:r>
      <w:r w:rsidR="00496CC8" w:rsidRPr="00857C9A">
        <w:rPr>
          <w:rFonts w:ascii="Times New Roman" w:hAnsi="Times New Roman" w:cs="Times New Roman"/>
          <w:sz w:val="24"/>
          <w:szCs w:val="24"/>
          <w:lang w:val="sr-Cyrl-RS"/>
        </w:rPr>
        <w:t>.</w:t>
      </w:r>
    </w:p>
    <w:p w14:paraId="5DF14C16" w14:textId="50E2DE11" w:rsidR="00760132" w:rsidRPr="00857C9A" w:rsidRDefault="00760132" w:rsidP="00857C9A">
      <w:pPr>
        <w:pStyle w:val="NoSpacing"/>
        <w:ind w:firstLine="720"/>
        <w:jc w:val="both"/>
        <w:rPr>
          <w:rFonts w:ascii="Times New Roman" w:hAnsi="Times New Roman" w:cs="Times New Roman"/>
          <w:sz w:val="24"/>
          <w:szCs w:val="24"/>
          <w:lang w:val="bg-BG"/>
        </w:rPr>
      </w:pPr>
      <w:r w:rsidRPr="00857C9A">
        <w:rPr>
          <w:rFonts w:ascii="Times New Roman" w:hAnsi="Times New Roman" w:cs="Times New Roman"/>
          <w:sz w:val="24"/>
          <w:szCs w:val="24"/>
          <w:lang w:val="bg-BG"/>
        </w:rPr>
        <w:t xml:space="preserve">Према попису из 2011. године у општини Опово живи 10 440 становника. Од тога у Опову живи 4 527 становника, у Баранди 1 544, у Сакулама 1 847 становника и у Сефкерину 2 522 становника. </w:t>
      </w:r>
      <w:r w:rsidR="009015F8" w:rsidRPr="00857C9A">
        <w:rPr>
          <w:rFonts w:ascii="Times New Roman" w:hAnsi="Times New Roman" w:cs="Times New Roman"/>
          <w:sz w:val="24"/>
          <w:szCs w:val="24"/>
          <w:lang w:val="bg-BG"/>
        </w:rPr>
        <w:t>Када је у питању национална припадност, већинско становништво чине Срби и има их 8994, односно 86.15%. Од укупног броја становника 502</w:t>
      </w:r>
      <w:r w:rsidR="001D77DD" w:rsidRPr="00857C9A">
        <w:rPr>
          <w:rFonts w:ascii="Times New Roman" w:hAnsi="Times New Roman" w:cs="Times New Roman"/>
          <w:sz w:val="24"/>
          <w:szCs w:val="24"/>
          <w:lang w:val="bg-BG"/>
        </w:rPr>
        <w:t xml:space="preserve"> (4.81%)</w:t>
      </w:r>
      <w:r w:rsidR="009015F8" w:rsidRPr="00857C9A">
        <w:rPr>
          <w:rFonts w:ascii="Times New Roman" w:hAnsi="Times New Roman" w:cs="Times New Roman"/>
          <w:sz w:val="24"/>
          <w:szCs w:val="24"/>
          <w:lang w:val="bg-BG"/>
        </w:rPr>
        <w:t xml:space="preserve"> имају непознату или регионалну националну припадност или су неопредељени</w:t>
      </w:r>
      <w:r w:rsidR="001D77DD" w:rsidRPr="00857C9A">
        <w:rPr>
          <w:rFonts w:ascii="Times New Roman" w:hAnsi="Times New Roman" w:cs="Times New Roman"/>
          <w:sz w:val="24"/>
          <w:szCs w:val="24"/>
          <w:lang w:val="bg-BG"/>
        </w:rPr>
        <w:t>, док припадника националних мањина има 944, односно 9.04%.</w:t>
      </w:r>
    </w:p>
    <w:p w14:paraId="0D00D88A" w14:textId="3D827ECF" w:rsidR="00760132" w:rsidRDefault="00760132" w:rsidP="00857C9A">
      <w:pPr>
        <w:pStyle w:val="NoSpacing"/>
        <w:ind w:firstLine="720"/>
        <w:jc w:val="both"/>
        <w:rPr>
          <w:rFonts w:ascii="Times New Roman" w:hAnsi="Times New Roman" w:cs="Times New Roman"/>
          <w:sz w:val="24"/>
          <w:szCs w:val="24"/>
          <w:lang w:val="bg-BG"/>
        </w:rPr>
      </w:pPr>
      <w:r w:rsidRPr="00857C9A">
        <w:rPr>
          <w:rFonts w:ascii="Times New Roman" w:hAnsi="Times New Roman" w:cs="Times New Roman"/>
          <w:sz w:val="24"/>
          <w:szCs w:val="24"/>
          <w:lang w:val="bg-BG"/>
        </w:rPr>
        <w:t>Роми и Ромкиње чине 2.99%</w:t>
      </w:r>
      <w:r w:rsidR="00496CC8" w:rsidRPr="00857C9A">
        <w:rPr>
          <w:rFonts w:ascii="Times New Roman" w:hAnsi="Times New Roman" w:cs="Times New Roman"/>
          <w:sz w:val="24"/>
          <w:szCs w:val="24"/>
          <w:lang w:val="bg-BG"/>
        </w:rPr>
        <w:t xml:space="preserve"> од укупног броја становника</w:t>
      </w:r>
      <w:r w:rsidRPr="00857C9A">
        <w:rPr>
          <w:rFonts w:ascii="Times New Roman" w:hAnsi="Times New Roman" w:cs="Times New Roman"/>
          <w:sz w:val="24"/>
          <w:szCs w:val="24"/>
          <w:lang w:val="bg-BG"/>
        </w:rPr>
        <w:t>, односно има их 312. То је</w:t>
      </w:r>
      <w:r w:rsidR="001D77DD" w:rsidRPr="00857C9A">
        <w:rPr>
          <w:rFonts w:ascii="Times New Roman" w:hAnsi="Times New Roman" w:cs="Times New Roman"/>
          <w:sz w:val="24"/>
          <w:szCs w:val="24"/>
          <w:lang w:val="bg-BG"/>
        </w:rPr>
        <w:t xml:space="preserve"> знатно</w:t>
      </w:r>
      <w:r w:rsidRPr="00857C9A">
        <w:rPr>
          <w:rFonts w:ascii="Times New Roman" w:hAnsi="Times New Roman" w:cs="Times New Roman"/>
          <w:sz w:val="24"/>
          <w:szCs w:val="24"/>
          <w:lang w:val="bg-BG"/>
        </w:rPr>
        <w:t xml:space="preserve"> више у односу на 2002. годину када их је било 187, односно 1.7% у односу на укупну популацију</w:t>
      </w:r>
      <w:r w:rsidR="00496CC8" w:rsidRPr="00857C9A">
        <w:rPr>
          <w:rFonts w:ascii="Times New Roman" w:hAnsi="Times New Roman" w:cs="Times New Roman"/>
          <w:sz w:val="24"/>
          <w:szCs w:val="24"/>
          <w:lang w:val="bg-BG"/>
        </w:rPr>
        <w:t>. То их чини најбројнијом националном мањином у општини Опово.</w:t>
      </w:r>
    </w:p>
    <w:p w14:paraId="379EBB6F" w14:textId="77777777" w:rsidR="00BD4E60" w:rsidRDefault="00BD4E60" w:rsidP="00857C9A">
      <w:pPr>
        <w:pStyle w:val="NoSpacing"/>
        <w:ind w:firstLine="720"/>
        <w:jc w:val="both"/>
        <w:rPr>
          <w:rFonts w:ascii="Times New Roman" w:hAnsi="Times New Roman" w:cs="Times New Roman"/>
          <w:sz w:val="24"/>
          <w:szCs w:val="24"/>
          <w:lang w:val="bg-BG"/>
        </w:rPr>
      </w:pPr>
    </w:p>
    <w:p w14:paraId="6F83F7DB" w14:textId="77777777" w:rsidR="00453050" w:rsidRPr="00857C9A" w:rsidRDefault="00453050" w:rsidP="00857C9A">
      <w:pPr>
        <w:pStyle w:val="NoSpacing"/>
        <w:ind w:firstLine="720"/>
        <w:jc w:val="both"/>
        <w:rPr>
          <w:rFonts w:ascii="Times New Roman" w:hAnsi="Times New Roman" w:cs="Times New Roman"/>
          <w:sz w:val="24"/>
          <w:szCs w:val="24"/>
          <w:lang w:val="bg-BG"/>
        </w:rPr>
      </w:pPr>
    </w:p>
    <w:p w14:paraId="5A59EC6D" w14:textId="2E5BC0AA" w:rsidR="00857C9A" w:rsidRPr="00103173" w:rsidRDefault="00EE09B2" w:rsidP="00103173">
      <w:pPr>
        <w:pStyle w:val="ListParagraph"/>
        <w:numPr>
          <w:ilvl w:val="1"/>
          <w:numId w:val="12"/>
        </w:numPr>
        <w:jc w:val="center"/>
        <w:rPr>
          <w:rFonts w:ascii="Times New Roman" w:hAnsi="Times New Roman" w:cs="Times New Roman"/>
          <w:b/>
          <w:bCs/>
          <w:sz w:val="24"/>
          <w:szCs w:val="24"/>
          <w:lang w:val="sr-Cyrl-RS"/>
        </w:rPr>
      </w:pPr>
      <w:r w:rsidRPr="00103173">
        <w:rPr>
          <w:rFonts w:ascii="Times New Roman" w:hAnsi="Times New Roman" w:cs="Times New Roman"/>
          <w:b/>
          <w:bCs/>
          <w:sz w:val="24"/>
          <w:szCs w:val="24"/>
          <w:lang w:val="sr-Cyrl-RS"/>
        </w:rPr>
        <w:lastRenderedPageBreak/>
        <w:t>Структура становништва ромске националности</w:t>
      </w:r>
    </w:p>
    <w:p w14:paraId="07AAC8EA" w14:textId="10FB0729" w:rsidR="00DA1161" w:rsidRPr="00857C9A" w:rsidRDefault="00EE09B2" w:rsidP="00EE09B2">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w:t>
      </w:r>
      <w:r w:rsidR="00C7048C" w:rsidRPr="00857C9A">
        <w:rPr>
          <w:rFonts w:ascii="Times New Roman" w:hAnsi="Times New Roman" w:cs="Times New Roman"/>
          <w:sz w:val="24"/>
          <w:szCs w:val="24"/>
          <w:lang w:val="sr-Cyrl-RS"/>
        </w:rPr>
        <w:t>Структура становништва ромске националне припадности</w:t>
      </w:r>
      <w:r w:rsidR="008E5F4D">
        <w:rPr>
          <w:rFonts w:ascii="Times New Roman" w:hAnsi="Times New Roman" w:cs="Times New Roman"/>
          <w:sz w:val="24"/>
          <w:szCs w:val="24"/>
          <w:lang w:val="sr-Cyrl-RS"/>
        </w:rPr>
        <w:t xml:space="preserve"> према попису из 2011.године</w:t>
      </w:r>
    </w:p>
    <w:p w14:paraId="00BC18C3" w14:textId="4B0E8F09" w:rsidR="00DA1161" w:rsidRPr="00857C9A" w:rsidRDefault="00DA1161" w:rsidP="00857C9A">
      <w:pPr>
        <w:pStyle w:val="NoSpacing"/>
        <w:ind w:firstLine="720"/>
        <w:jc w:val="both"/>
        <w:rPr>
          <w:rFonts w:ascii="Times New Roman" w:hAnsi="Times New Roman" w:cs="Times New Roman"/>
          <w:sz w:val="24"/>
          <w:szCs w:val="24"/>
          <w:lang w:val="sr-Cyrl-RS"/>
        </w:rPr>
      </w:pPr>
    </w:p>
    <w:p w14:paraId="3857854D" w14:textId="589DF9B8" w:rsidR="00DA1161" w:rsidRPr="00857C9A" w:rsidRDefault="00DA1161" w:rsidP="00857C9A">
      <w:pPr>
        <w:pStyle w:val="NoSpacing"/>
        <w:ind w:firstLine="720"/>
        <w:jc w:val="both"/>
        <w:rPr>
          <w:rFonts w:ascii="Times New Roman" w:hAnsi="Times New Roman" w:cs="Times New Roman"/>
          <w:sz w:val="24"/>
          <w:szCs w:val="24"/>
          <w:lang w:val="sr-Cyrl-RS"/>
        </w:rPr>
      </w:pPr>
      <w:r w:rsidRPr="00857C9A">
        <w:rPr>
          <w:rFonts w:ascii="Times New Roman" w:hAnsi="Times New Roman" w:cs="Times New Roman"/>
          <w:sz w:val="24"/>
          <w:szCs w:val="24"/>
          <w:lang w:val="sr-Cyrl-RS"/>
        </w:rPr>
        <w:t>Према попису становништва из 2011. године на територији општине Опово живи 312 становника ромске националности</w:t>
      </w:r>
      <w:r w:rsidR="00496CC8" w:rsidRPr="00857C9A">
        <w:rPr>
          <w:rFonts w:ascii="Times New Roman" w:hAnsi="Times New Roman" w:cs="Times New Roman"/>
          <w:sz w:val="24"/>
          <w:szCs w:val="24"/>
          <w:lang w:val="sr-Cyrl-RS"/>
        </w:rPr>
        <w:t xml:space="preserve">, што је 2.99% од укупне популације. </w:t>
      </w:r>
      <w:r w:rsidRPr="00857C9A">
        <w:rPr>
          <w:rFonts w:ascii="Times New Roman" w:hAnsi="Times New Roman" w:cs="Times New Roman"/>
          <w:sz w:val="24"/>
          <w:szCs w:val="24"/>
          <w:lang w:val="sr-Cyrl-RS"/>
        </w:rPr>
        <w:t xml:space="preserve"> </w:t>
      </w:r>
    </w:p>
    <w:p w14:paraId="19FAEE20" w14:textId="5DB24651" w:rsidR="00857C9A" w:rsidRDefault="00DA1161" w:rsidP="00474D63">
      <w:pPr>
        <w:pStyle w:val="NoSpacing"/>
        <w:ind w:firstLine="720"/>
        <w:jc w:val="both"/>
        <w:rPr>
          <w:rFonts w:ascii="Times New Roman" w:eastAsia="Times New Roman" w:hAnsi="Times New Roman" w:cs="Times New Roman"/>
          <w:color w:val="000000"/>
          <w:sz w:val="24"/>
          <w:szCs w:val="24"/>
          <w:shd w:val="clear" w:color="auto" w:fill="FFFFFF"/>
          <w:lang w:val="sr-Cyrl-RS"/>
        </w:rPr>
      </w:pPr>
      <w:proofErr w:type="spellStart"/>
      <w:r w:rsidRPr="00857C9A">
        <w:rPr>
          <w:rFonts w:ascii="Times New Roman" w:eastAsia="Times New Roman" w:hAnsi="Times New Roman" w:cs="Times New Roman"/>
          <w:color w:val="000000"/>
          <w:sz w:val="24"/>
          <w:szCs w:val="24"/>
          <w:shd w:val="clear" w:color="auto" w:fill="FFFFFF"/>
        </w:rPr>
        <w:t>Старосна</w:t>
      </w:r>
      <w:proofErr w:type="spellEnd"/>
      <w:r w:rsidRPr="00857C9A">
        <w:rPr>
          <w:rFonts w:ascii="Times New Roman" w:eastAsia="Times New Roman" w:hAnsi="Times New Roman" w:cs="Times New Roman"/>
          <w:color w:val="000000"/>
          <w:sz w:val="24"/>
          <w:szCs w:val="24"/>
          <w:shd w:val="clear" w:color="auto" w:fill="FFFFFF"/>
        </w:rPr>
        <w:t xml:space="preserve"> </w:t>
      </w:r>
      <w:proofErr w:type="spellStart"/>
      <w:r w:rsidRPr="00857C9A">
        <w:rPr>
          <w:rFonts w:ascii="Times New Roman" w:eastAsia="Times New Roman" w:hAnsi="Times New Roman" w:cs="Times New Roman"/>
          <w:color w:val="000000"/>
          <w:sz w:val="24"/>
          <w:szCs w:val="24"/>
          <w:shd w:val="clear" w:color="auto" w:fill="FFFFFF"/>
        </w:rPr>
        <w:t>структура</w:t>
      </w:r>
      <w:proofErr w:type="spellEnd"/>
      <w:r w:rsidRPr="00857C9A">
        <w:rPr>
          <w:rFonts w:ascii="Times New Roman" w:eastAsia="Times New Roman" w:hAnsi="Times New Roman" w:cs="Times New Roman"/>
          <w:color w:val="000000"/>
          <w:sz w:val="24"/>
          <w:szCs w:val="24"/>
          <w:shd w:val="clear" w:color="auto" w:fill="FFFFFF"/>
        </w:rPr>
        <w:t xml:space="preserve"> </w:t>
      </w:r>
      <w:proofErr w:type="spellStart"/>
      <w:r w:rsidRPr="00857C9A">
        <w:rPr>
          <w:rFonts w:ascii="Times New Roman" w:eastAsia="Times New Roman" w:hAnsi="Times New Roman" w:cs="Times New Roman"/>
          <w:color w:val="000000"/>
          <w:sz w:val="24"/>
          <w:szCs w:val="24"/>
          <w:shd w:val="clear" w:color="auto" w:fill="FFFFFF"/>
        </w:rPr>
        <w:t>грађана</w:t>
      </w:r>
      <w:proofErr w:type="spellEnd"/>
      <w:r w:rsidRPr="00857C9A">
        <w:rPr>
          <w:rFonts w:ascii="Times New Roman" w:eastAsia="Times New Roman" w:hAnsi="Times New Roman" w:cs="Times New Roman"/>
          <w:color w:val="000000"/>
          <w:sz w:val="24"/>
          <w:szCs w:val="24"/>
          <w:shd w:val="clear" w:color="auto" w:fill="FFFFFF"/>
        </w:rPr>
        <w:t xml:space="preserve"> </w:t>
      </w:r>
      <w:proofErr w:type="spellStart"/>
      <w:r w:rsidRPr="00857C9A">
        <w:rPr>
          <w:rFonts w:ascii="Times New Roman" w:eastAsia="Times New Roman" w:hAnsi="Times New Roman" w:cs="Times New Roman"/>
          <w:color w:val="000000"/>
          <w:sz w:val="24"/>
          <w:szCs w:val="24"/>
          <w:shd w:val="clear" w:color="auto" w:fill="FFFFFF"/>
        </w:rPr>
        <w:t>ромске</w:t>
      </w:r>
      <w:proofErr w:type="spellEnd"/>
      <w:r w:rsidRPr="00857C9A">
        <w:rPr>
          <w:rFonts w:ascii="Times New Roman" w:eastAsia="Times New Roman" w:hAnsi="Times New Roman" w:cs="Times New Roman"/>
          <w:color w:val="000000"/>
          <w:sz w:val="24"/>
          <w:szCs w:val="24"/>
          <w:shd w:val="clear" w:color="auto" w:fill="FFFFFF"/>
        </w:rPr>
        <w:t xml:space="preserve"> </w:t>
      </w:r>
      <w:proofErr w:type="spellStart"/>
      <w:r w:rsidRPr="00857C9A">
        <w:rPr>
          <w:rFonts w:ascii="Times New Roman" w:eastAsia="Times New Roman" w:hAnsi="Times New Roman" w:cs="Times New Roman"/>
          <w:color w:val="000000"/>
          <w:sz w:val="24"/>
          <w:szCs w:val="24"/>
          <w:shd w:val="clear" w:color="auto" w:fill="FFFFFF"/>
        </w:rPr>
        <w:t>националности</w:t>
      </w:r>
      <w:proofErr w:type="spellEnd"/>
      <w:r w:rsidRPr="00857C9A">
        <w:rPr>
          <w:rFonts w:ascii="Times New Roman" w:eastAsia="Times New Roman" w:hAnsi="Times New Roman" w:cs="Times New Roman"/>
          <w:color w:val="000000"/>
          <w:sz w:val="24"/>
          <w:szCs w:val="24"/>
          <w:shd w:val="clear" w:color="auto" w:fill="FFFFFF"/>
          <w:lang w:val="sr-Cyrl-RS"/>
        </w:rPr>
        <w:t xml:space="preserve"> према попису из 2011.године приказана је у табел</w:t>
      </w:r>
      <w:r w:rsidR="00474D63">
        <w:rPr>
          <w:rFonts w:ascii="Times New Roman" w:eastAsia="Times New Roman" w:hAnsi="Times New Roman" w:cs="Times New Roman"/>
          <w:color w:val="000000"/>
          <w:sz w:val="24"/>
          <w:szCs w:val="24"/>
          <w:shd w:val="clear" w:color="auto" w:fill="FFFFFF"/>
          <w:lang w:val="sr-Cyrl-RS"/>
        </w:rPr>
        <w:t>ама</w:t>
      </w:r>
      <w:r w:rsidRPr="00857C9A">
        <w:rPr>
          <w:rFonts w:ascii="Times New Roman" w:eastAsia="Times New Roman" w:hAnsi="Times New Roman" w:cs="Times New Roman"/>
          <w:color w:val="000000"/>
          <w:sz w:val="24"/>
          <w:szCs w:val="24"/>
          <w:shd w:val="clear" w:color="auto" w:fill="FFFFFF"/>
          <w:lang w:val="sr-Cyrl-RS"/>
        </w:rPr>
        <w:t xml:space="preserve"> испод:</w:t>
      </w:r>
    </w:p>
    <w:p w14:paraId="45597D17" w14:textId="1520A370" w:rsidR="00857C9A" w:rsidRDefault="00857C9A" w:rsidP="00DA1161">
      <w:pPr>
        <w:spacing w:after="0" w:line="240" w:lineRule="auto"/>
        <w:ind w:firstLine="720"/>
        <w:rPr>
          <w:rFonts w:ascii="Times New Roman" w:eastAsia="Times New Roman" w:hAnsi="Times New Roman" w:cs="Times New Roman"/>
          <w:color w:val="000000"/>
          <w:sz w:val="24"/>
          <w:szCs w:val="24"/>
          <w:shd w:val="clear" w:color="auto" w:fill="FFFFFF"/>
          <w:lang w:val="sr-Cyrl-R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74D63" w:rsidRPr="00482E09" w14:paraId="717C732F" w14:textId="77777777" w:rsidTr="0062574E">
        <w:tc>
          <w:tcPr>
            <w:tcW w:w="1335" w:type="dxa"/>
            <w:shd w:val="clear" w:color="auto" w:fill="E2EFD9" w:themeFill="accent6" w:themeFillTint="33"/>
          </w:tcPr>
          <w:p w14:paraId="2E1F4B59" w14:textId="77777777" w:rsidR="00474D63" w:rsidRPr="00482E09" w:rsidRDefault="00474D63"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5" w:type="dxa"/>
            <w:shd w:val="clear" w:color="auto" w:fill="E2EFD9" w:themeFill="accent6" w:themeFillTint="33"/>
          </w:tcPr>
          <w:p w14:paraId="019A662F" w14:textId="77777777" w:rsidR="00474D63" w:rsidRPr="00482E09" w:rsidRDefault="00474D63"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tcBorders>
              <w:right w:val="single" w:sz="4" w:space="0" w:color="auto"/>
            </w:tcBorders>
            <w:shd w:val="clear" w:color="auto" w:fill="E2EFD9" w:themeFill="accent6" w:themeFillTint="33"/>
          </w:tcPr>
          <w:p w14:paraId="1B4ECC2E" w14:textId="77777777" w:rsidR="00474D63" w:rsidRPr="00482E09" w:rsidRDefault="00474D63"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c>
          <w:tcPr>
            <w:tcW w:w="1336" w:type="dxa"/>
            <w:tcBorders>
              <w:top w:val="nil"/>
              <w:left w:val="single" w:sz="4" w:space="0" w:color="auto"/>
              <w:bottom w:val="nil"/>
              <w:right w:val="single" w:sz="4" w:space="0" w:color="auto"/>
            </w:tcBorders>
          </w:tcPr>
          <w:p w14:paraId="38FBAF8B"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2A8A3AA1" w14:textId="77777777" w:rsidR="00474D63" w:rsidRPr="00482E09" w:rsidRDefault="00474D63"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6" w:type="dxa"/>
            <w:shd w:val="clear" w:color="auto" w:fill="E2EFD9" w:themeFill="accent6" w:themeFillTint="33"/>
          </w:tcPr>
          <w:p w14:paraId="13F80D74" w14:textId="77777777" w:rsidR="00474D63" w:rsidRPr="00482E09" w:rsidRDefault="00474D63"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shd w:val="clear" w:color="auto" w:fill="E2EFD9" w:themeFill="accent6" w:themeFillTint="33"/>
          </w:tcPr>
          <w:p w14:paraId="2E28E240" w14:textId="77777777" w:rsidR="00474D63" w:rsidRPr="00482E09" w:rsidRDefault="00474D63"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r>
      <w:tr w:rsidR="00474D63" w:rsidRPr="00482E09" w14:paraId="29575CBE" w14:textId="77777777" w:rsidTr="0062574E">
        <w:tc>
          <w:tcPr>
            <w:tcW w:w="1335" w:type="dxa"/>
            <w:shd w:val="clear" w:color="auto" w:fill="E2EFD9" w:themeFill="accent6" w:themeFillTint="33"/>
          </w:tcPr>
          <w:p w14:paraId="4E5BCC48" w14:textId="204CE2A1" w:rsidR="00474D63" w:rsidRPr="00474D63" w:rsidRDefault="00474D63" w:rsidP="00453050">
            <w:pPr>
              <w:jc w:val="right"/>
              <w:rPr>
                <w:rFonts w:ascii="Times New Roman" w:hAnsi="Times New Roman" w:cs="Times New Roman"/>
                <w:color w:val="000000" w:themeColor="text1"/>
                <w:sz w:val="24"/>
                <w:szCs w:val="24"/>
                <w:lang w:val="sr-Latn-RS"/>
              </w:rPr>
            </w:pPr>
            <w:r w:rsidRPr="00482E09">
              <w:rPr>
                <w:rFonts w:ascii="Times New Roman" w:hAnsi="Times New Roman" w:cs="Times New Roman"/>
                <w:color w:val="000000" w:themeColor="text1"/>
                <w:sz w:val="24"/>
                <w:szCs w:val="24"/>
                <w:lang w:val="sr-Cyrl-RS"/>
              </w:rPr>
              <w:t>0</w:t>
            </w:r>
            <w:r>
              <w:rPr>
                <w:rFonts w:ascii="Times New Roman" w:hAnsi="Times New Roman" w:cs="Times New Roman"/>
                <w:color w:val="000000" w:themeColor="text1"/>
                <w:sz w:val="24"/>
                <w:szCs w:val="24"/>
                <w:lang w:val="sr-Latn-RS"/>
              </w:rPr>
              <w:t>-4</w:t>
            </w:r>
          </w:p>
        </w:tc>
        <w:tc>
          <w:tcPr>
            <w:tcW w:w="1335" w:type="dxa"/>
            <w:shd w:val="clear" w:color="auto" w:fill="F2F2F2" w:themeFill="background1" w:themeFillShade="F2"/>
          </w:tcPr>
          <w:p w14:paraId="32B8C9E3" w14:textId="14D956BD"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21</w:t>
            </w:r>
          </w:p>
        </w:tc>
        <w:tc>
          <w:tcPr>
            <w:tcW w:w="1336" w:type="dxa"/>
            <w:tcBorders>
              <w:right w:val="single" w:sz="4" w:space="0" w:color="auto"/>
            </w:tcBorders>
            <w:shd w:val="clear" w:color="auto" w:fill="F2F2F2" w:themeFill="background1" w:themeFillShade="F2"/>
          </w:tcPr>
          <w:p w14:paraId="7625DA3C" w14:textId="7217092C"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32</w:t>
            </w:r>
          </w:p>
        </w:tc>
        <w:tc>
          <w:tcPr>
            <w:tcW w:w="1336" w:type="dxa"/>
            <w:tcBorders>
              <w:top w:val="nil"/>
              <w:left w:val="single" w:sz="4" w:space="0" w:color="auto"/>
              <w:bottom w:val="nil"/>
              <w:right w:val="single" w:sz="4" w:space="0" w:color="auto"/>
            </w:tcBorders>
          </w:tcPr>
          <w:p w14:paraId="253228A8"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104E8E6D" w14:textId="36D34BA5"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40-44</w:t>
            </w:r>
          </w:p>
        </w:tc>
        <w:tc>
          <w:tcPr>
            <w:tcW w:w="1336" w:type="dxa"/>
            <w:shd w:val="clear" w:color="auto" w:fill="F2F2F2" w:themeFill="background1" w:themeFillShade="F2"/>
          </w:tcPr>
          <w:p w14:paraId="30BA9376" w14:textId="0A968CC9"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6</w:t>
            </w:r>
          </w:p>
        </w:tc>
        <w:tc>
          <w:tcPr>
            <w:tcW w:w="1336" w:type="dxa"/>
            <w:shd w:val="clear" w:color="auto" w:fill="F2F2F2" w:themeFill="background1" w:themeFillShade="F2"/>
          </w:tcPr>
          <w:p w14:paraId="00B7E1A0" w14:textId="2C3B99B3"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8</w:t>
            </w:r>
          </w:p>
        </w:tc>
      </w:tr>
      <w:tr w:rsidR="00474D63" w:rsidRPr="00482E09" w14:paraId="3CB98539" w14:textId="77777777" w:rsidTr="0062574E">
        <w:tc>
          <w:tcPr>
            <w:tcW w:w="1335" w:type="dxa"/>
            <w:shd w:val="clear" w:color="auto" w:fill="E2EFD9" w:themeFill="accent6" w:themeFillTint="33"/>
          </w:tcPr>
          <w:p w14:paraId="178D9F8C" w14:textId="33B7D499"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5-9</w:t>
            </w:r>
          </w:p>
        </w:tc>
        <w:tc>
          <w:tcPr>
            <w:tcW w:w="1335" w:type="dxa"/>
            <w:shd w:val="clear" w:color="auto" w:fill="F2F2F2" w:themeFill="background1" w:themeFillShade="F2"/>
          </w:tcPr>
          <w:p w14:paraId="2F2E7785" w14:textId="0F38EAC9"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16</w:t>
            </w:r>
          </w:p>
        </w:tc>
        <w:tc>
          <w:tcPr>
            <w:tcW w:w="1336" w:type="dxa"/>
            <w:tcBorders>
              <w:right w:val="single" w:sz="4" w:space="0" w:color="auto"/>
            </w:tcBorders>
            <w:shd w:val="clear" w:color="auto" w:fill="F2F2F2" w:themeFill="background1" w:themeFillShade="F2"/>
          </w:tcPr>
          <w:p w14:paraId="24ABE73F" w14:textId="23CE4B05"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26</w:t>
            </w:r>
          </w:p>
        </w:tc>
        <w:tc>
          <w:tcPr>
            <w:tcW w:w="1336" w:type="dxa"/>
            <w:tcBorders>
              <w:top w:val="nil"/>
              <w:left w:val="single" w:sz="4" w:space="0" w:color="auto"/>
              <w:bottom w:val="nil"/>
              <w:right w:val="single" w:sz="4" w:space="0" w:color="auto"/>
            </w:tcBorders>
          </w:tcPr>
          <w:p w14:paraId="71D32760"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C9A7B02" w14:textId="6936412F"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45-49</w:t>
            </w:r>
          </w:p>
        </w:tc>
        <w:tc>
          <w:tcPr>
            <w:tcW w:w="1336" w:type="dxa"/>
            <w:shd w:val="clear" w:color="auto" w:fill="F2F2F2" w:themeFill="background1" w:themeFillShade="F2"/>
          </w:tcPr>
          <w:p w14:paraId="5D6DD7F6" w14:textId="4CA3A0A2"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7</w:t>
            </w:r>
          </w:p>
        </w:tc>
        <w:tc>
          <w:tcPr>
            <w:tcW w:w="1336" w:type="dxa"/>
            <w:shd w:val="clear" w:color="auto" w:fill="F2F2F2" w:themeFill="background1" w:themeFillShade="F2"/>
          </w:tcPr>
          <w:p w14:paraId="5A02E935" w14:textId="05842CE4"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7</w:t>
            </w:r>
          </w:p>
        </w:tc>
      </w:tr>
      <w:tr w:rsidR="00474D63" w:rsidRPr="00482E09" w14:paraId="35BA2907" w14:textId="77777777" w:rsidTr="0062574E">
        <w:tc>
          <w:tcPr>
            <w:tcW w:w="1335" w:type="dxa"/>
            <w:shd w:val="clear" w:color="auto" w:fill="E2EFD9" w:themeFill="accent6" w:themeFillTint="33"/>
          </w:tcPr>
          <w:p w14:paraId="3438B5EC" w14:textId="3F9BA016"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10-14</w:t>
            </w:r>
          </w:p>
        </w:tc>
        <w:tc>
          <w:tcPr>
            <w:tcW w:w="1335" w:type="dxa"/>
            <w:shd w:val="clear" w:color="auto" w:fill="F2F2F2" w:themeFill="background1" w:themeFillShade="F2"/>
          </w:tcPr>
          <w:p w14:paraId="7EA7ECE2" w14:textId="61ADF06E"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13</w:t>
            </w:r>
          </w:p>
        </w:tc>
        <w:tc>
          <w:tcPr>
            <w:tcW w:w="1336" w:type="dxa"/>
            <w:tcBorders>
              <w:right w:val="single" w:sz="4" w:space="0" w:color="auto"/>
            </w:tcBorders>
            <w:shd w:val="clear" w:color="auto" w:fill="F2F2F2" w:themeFill="background1" w:themeFillShade="F2"/>
          </w:tcPr>
          <w:p w14:paraId="0B378541" w14:textId="3C20CBC5"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7</w:t>
            </w:r>
          </w:p>
        </w:tc>
        <w:tc>
          <w:tcPr>
            <w:tcW w:w="1336" w:type="dxa"/>
            <w:tcBorders>
              <w:top w:val="nil"/>
              <w:left w:val="single" w:sz="4" w:space="0" w:color="auto"/>
              <w:bottom w:val="nil"/>
              <w:right w:val="single" w:sz="4" w:space="0" w:color="auto"/>
            </w:tcBorders>
          </w:tcPr>
          <w:p w14:paraId="6BFFB87F"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C55CE95" w14:textId="7560865D"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50-54</w:t>
            </w:r>
          </w:p>
        </w:tc>
        <w:tc>
          <w:tcPr>
            <w:tcW w:w="1336" w:type="dxa"/>
            <w:shd w:val="clear" w:color="auto" w:fill="F2F2F2" w:themeFill="background1" w:themeFillShade="F2"/>
          </w:tcPr>
          <w:p w14:paraId="12E2FA15" w14:textId="550ACBD1"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12</w:t>
            </w:r>
          </w:p>
        </w:tc>
        <w:tc>
          <w:tcPr>
            <w:tcW w:w="1336" w:type="dxa"/>
            <w:shd w:val="clear" w:color="auto" w:fill="F2F2F2" w:themeFill="background1" w:themeFillShade="F2"/>
          </w:tcPr>
          <w:p w14:paraId="28A0A3D7" w14:textId="3ABAD788"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9</w:t>
            </w:r>
          </w:p>
        </w:tc>
      </w:tr>
      <w:tr w:rsidR="00474D63" w:rsidRPr="00482E09" w14:paraId="054D4E9F" w14:textId="77777777" w:rsidTr="0062574E">
        <w:tc>
          <w:tcPr>
            <w:tcW w:w="1335" w:type="dxa"/>
            <w:shd w:val="clear" w:color="auto" w:fill="E2EFD9" w:themeFill="accent6" w:themeFillTint="33"/>
          </w:tcPr>
          <w:p w14:paraId="41C4B4AE" w14:textId="11F85A6A"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15-19</w:t>
            </w:r>
          </w:p>
        </w:tc>
        <w:tc>
          <w:tcPr>
            <w:tcW w:w="1335" w:type="dxa"/>
            <w:shd w:val="clear" w:color="auto" w:fill="F2F2F2" w:themeFill="background1" w:themeFillShade="F2"/>
          </w:tcPr>
          <w:p w14:paraId="32544776" w14:textId="68ED9755"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9</w:t>
            </w:r>
          </w:p>
        </w:tc>
        <w:tc>
          <w:tcPr>
            <w:tcW w:w="1336" w:type="dxa"/>
            <w:tcBorders>
              <w:right w:val="single" w:sz="4" w:space="0" w:color="auto"/>
            </w:tcBorders>
            <w:shd w:val="clear" w:color="auto" w:fill="F2F2F2" w:themeFill="background1" w:themeFillShade="F2"/>
          </w:tcPr>
          <w:p w14:paraId="664641F2" w14:textId="219B8B97"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17</w:t>
            </w:r>
          </w:p>
        </w:tc>
        <w:tc>
          <w:tcPr>
            <w:tcW w:w="1336" w:type="dxa"/>
            <w:tcBorders>
              <w:top w:val="nil"/>
              <w:left w:val="single" w:sz="4" w:space="0" w:color="auto"/>
              <w:bottom w:val="nil"/>
              <w:right w:val="single" w:sz="4" w:space="0" w:color="auto"/>
            </w:tcBorders>
          </w:tcPr>
          <w:p w14:paraId="305CD714"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74B3DEE6" w14:textId="1F32C5DC"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55-59</w:t>
            </w:r>
          </w:p>
        </w:tc>
        <w:tc>
          <w:tcPr>
            <w:tcW w:w="1336" w:type="dxa"/>
            <w:shd w:val="clear" w:color="auto" w:fill="F2F2F2" w:themeFill="background1" w:themeFillShade="F2"/>
          </w:tcPr>
          <w:p w14:paraId="337B0615" w14:textId="1A39E692"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5</w:t>
            </w:r>
          </w:p>
        </w:tc>
        <w:tc>
          <w:tcPr>
            <w:tcW w:w="1336" w:type="dxa"/>
            <w:shd w:val="clear" w:color="auto" w:fill="F2F2F2" w:themeFill="background1" w:themeFillShade="F2"/>
          </w:tcPr>
          <w:p w14:paraId="11A51618" w14:textId="2CEB58CB"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r>
      <w:tr w:rsidR="00474D63" w:rsidRPr="00482E09" w14:paraId="63EDDA5F" w14:textId="77777777" w:rsidTr="0062574E">
        <w:tc>
          <w:tcPr>
            <w:tcW w:w="1335" w:type="dxa"/>
            <w:shd w:val="clear" w:color="auto" w:fill="E2EFD9" w:themeFill="accent6" w:themeFillTint="33"/>
          </w:tcPr>
          <w:p w14:paraId="01CDCA36" w14:textId="68813CBB"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20-24</w:t>
            </w:r>
          </w:p>
        </w:tc>
        <w:tc>
          <w:tcPr>
            <w:tcW w:w="1335" w:type="dxa"/>
            <w:shd w:val="clear" w:color="auto" w:fill="F2F2F2" w:themeFill="background1" w:themeFillShade="F2"/>
          </w:tcPr>
          <w:p w14:paraId="4ED31FAE" w14:textId="356ABE3F"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17</w:t>
            </w:r>
          </w:p>
        </w:tc>
        <w:tc>
          <w:tcPr>
            <w:tcW w:w="1336" w:type="dxa"/>
            <w:tcBorders>
              <w:right w:val="single" w:sz="4" w:space="0" w:color="auto"/>
            </w:tcBorders>
            <w:shd w:val="clear" w:color="auto" w:fill="F2F2F2" w:themeFill="background1" w:themeFillShade="F2"/>
          </w:tcPr>
          <w:p w14:paraId="14733A8C" w14:textId="23401464"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15</w:t>
            </w:r>
          </w:p>
        </w:tc>
        <w:tc>
          <w:tcPr>
            <w:tcW w:w="1336" w:type="dxa"/>
            <w:tcBorders>
              <w:top w:val="nil"/>
              <w:left w:val="single" w:sz="4" w:space="0" w:color="auto"/>
              <w:bottom w:val="nil"/>
              <w:right w:val="single" w:sz="4" w:space="0" w:color="auto"/>
            </w:tcBorders>
          </w:tcPr>
          <w:p w14:paraId="2399B94B"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5B664112" w14:textId="1A48EE69"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60-64</w:t>
            </w:r>
          </w:p>
        </w:tc>
        <w:tc>
          <w:tcPr>
            <w:tcW w:w="1336" w:type="dxa"/>
            <w:shd w:val="clear" w:color="auto" w:fill="F2F2F2" w:themeFill="background1" w:themeFillShade="F2"/>
          </w:tcPr>
          <w:p w14:paraId="7CDB2CAC" w14:textId="3A4F3A1E"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3</w:t>
            </w:r>
          </w:p>
        </w:tc>
        <w:tc>
          <w:tcPr>
            <w:tcW w:w="1336" w:type="dxa"/>
            <w:shd w:val="clear" w:color="auto" w:fill="F2F2F2" w:themeFill="background1" w:themeFillShade="F2"/>
          </w:tcPr>
          <w:p w14:paraId="7F4DBA37" w14:textId="5BBA3C29"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4</w:t>
            </w:r>
          </w:p>
        </w:tc>
      </w:tr>
      <w:tr w:rsidR="00474D63" w:rsidRPr="00482E09" w14:paraId="2A4C6540" w14:textId="77777777" w:rsidTr="0062574E">
        <w:tc>
          <w:tcPr>
            <w:tcW w:w="1335" w:type="dxa"/>
            <w:shd w:val="clear" w:color="auto" w:fill="E2EFD9" w:themeFill="accent6" w:themeFillTint="33"/>
          </w:tcPr>
          <w:p w14:paraId="36DF5B3C" w14:textId="4557A7D4"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25-29</w:t>
            </w:r>
          </w:p>
        </w:tc>
        <w:tc>
          <w:tcPr>
            <w:tcW w:w="1335" w:type="dxa"/>
            <w:shd w:val="clear" w:color="auto" w:fill="F2F2F2" w:themeFill="background1" w:themeFillShade="F2"/>
          </w:tcPr>
          <w:p w14:paraId="31BBD5C7" w14:textId="423BC247"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18</w:t>
            </w:r>
          </w:p>
        </w:tc>
        <w:tc>
          <w:tcPr>
            <w:tcW w:w="1336" w:type="dxa"/>
            <w:tcBorders>
              <w:right w:val="single" w:sz="4" w:space="0" w:color="auto"/>
            </w:tcBorders>
            <w:shd w:val="clear" w:color="auto" w:fill="F2F2F2" w:themeFill="background1" w:themeFillShade="F2"/>
          </w:tcPr>
          <w:p w14:paraId="0E0509FD" w14:textId="78679615"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15</w:t>
            </w:r>
          </w:p>
        </w:tc>
        <w:tc>
          <w:tcPr>
            <w:tcW w:w="1336" w:type="dxa"/>
            <w:tcBorders>
              <w:top w:val="nil"/>
              <w:left w:val="single" w:sz="4" w:space="0" w:color="auto"/>
              <w:bottom w:val="nil"/>
              <w:right w:val="single" w:sz="4" w:space="0" w:color="auto"/>
            </w:tcBorders>
          </w:tcPr>
          <w:p w14:paraId="725CE874"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714E9729" w14:textId="7C015CC7"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65-69</w:t>
            </w:r>
          </w:p>
        </w:tc>
        <w:tc>
          <w:tcPr>
            <w:tcW w:w="1336" w:type="dxa"/>
            <w:shd w:val="clear" w:color="auto" w:fill="F2F2F2" w:themeFill="background1" w:themeFillShade="F2"/>
          </w:tcPr>
          <w:p w14:paraId="6F09E4D2" w14:textId="0C756AE4"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3</w:t>
            </w:r>
          </w:p>
        </w:tc>
        <w:tc>
          <w:tcPr>
            <w:tcW w:w="1336" w:type="dxa"/>
            <w:shd w:val="clear" w:color="auto" w:fill="F2F2F2" w:themeFill="background1" w:themeFillShade="F2"/>
          </w:tcPr>
          <w:p w14:paraId="699C3FE7" w14:textId="12A2D7A0"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r>
      <w:tr w:rsidR="00474D63" w:rsidRPr="00482E09" w14:paraId="52E33421" w14:textId="77777777" w:rsidTr="0062574E">
        <w:tc>
          <w:tcPr>
            <w:tcW w:w="1335" w:type="dxa"/>
            <w:shd w:val="clear" w:color="auto" w:fill="E2EFD9" w:themeFill="accent6" w:themeFillTint="33"/>
          </w:tcPr>
          <w:p w14:paraId="4FD5040B" w14:textId="3C8A9FCE"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30-34</w:t>
            </w:r>
          </w:p>
        </w:tc>
        <w:tc>
          <w:tcPr>
            <w:tcW w:w="1335" w:type="dxa"/>
            <w:shd w:val="clear" w:color="auto" w:fill="F2F2F2" w:themeFill="background1" w:themeFillShade="F2"/>
          </w:tcPr>
          <w:p w14:paraId="3A08F1E3" w14:textId="0998F1CB"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9</w:t>
            </w:r>
          </w:p>
        </w:tc>
        <w:tc>
          <w:tcPr>
            <w:tcW w:w="1336" w:type="dxa"/>
            <w:tcBorders>
              <w:right w:val="single" w:sz="4" w:space="0" w:color="auto"/>
            </w:tcBorders>
            <w:shd w:val="clear" w:color="auto" w:fill="F2F2F2" w:themeFill="background1" w:themeFillShade="F2"/>
          </w:tcPr>
          <w:p w14:paraId="04346DC8" w14:textId="418140CD"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11</w:t>
            </w:r>
          </w:p>
        </w:tc>
        <w:tc>
          <w:tcPr>
            <w:tcW w:w="1336" w:type="dxa"/>
            <w:tcBorders>
              <w:top w:val="nil"/>
              <w:left w:val="single" w:sz="4" w:space="0" w:color="auto"/>
              <w:bottom w:val="nil"/>
              <w:right w:val="single" w:sz="4" w:space="0" w:color="auto"/>
            </w:tcBorders>
          </w:tcPr>
          <w:p w14:paraId="6A643CBD"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227B0983" w14:textId="2A60B076"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70-74</w:t>
            </w:r>
          </w:p>
        </w:tc>
        <w:tc>
          <w:tcPr>
            <w:tcW w:w="1336" w:type="dxa"/>
            <w:shd w:val="clear" w:color="auto" w:fill="F2F2F2" w:themeFill="background1" w:themeFillShade="F2"/>
          </w:tcPr>
          <w:p w14:paraId="65289AD0" w14:textId="0F926614"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c>
          <w:tcPr>
            <w:tcW w:w="1336" w:type="dxa"/>
            <w:shd w:val="clear" w:color="auto" w:fill="F2F2F2" w:themeFill="background1" w:themeFillShade="F2"/>
          </w:tcPr>
          <w:p w14:paraId="61C80E8D" w14:textId="0C36C9BA"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r>
      <w:tr w:rsidR="00474D63" w:rsidRPr="00482E09" w14:paraId="444EC5AB" w14:textId="77777777" w:rsidTr="0062574E">
        <w:tc>
          <w:tcPr>
            <w:tcW w:w="1335" w:type="dxa"/>
            <w:shd w:val="clear" w:color="auto" w:fill="E2EFD9" w:themeFill="accent6" w:themeFillTint="33"/>
          </w:tcPr>
          <w:p w14:paraId="7153A7F5" w14:textId="4356ACA1"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35-39</w:t>
            </w:r>
          </w:p>
        </w:tc>
        <w:tc>
          <w:tcPr>
            <w:tcW w:w="1335" w:type="dxa"/>
            <w:shd w:val="clear" w:color="auto" w:fill="F2F2F2" w:themeFill="background1" w:themeFillShade="F2"/>
          </w:tcPr>
          <w:p w14:paraId="315F5745" w14:textId="202B519A"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10</w:t>
            </w:r>
          </w:p>
        </w:tc>
        <w:tc>
          <w:tcPr>
            <w:tcW w:w="1336" w:type="dxa"/>
            <w:tcBorders>
              <w:right w:val="single" w:sz="4" w:space="0" w:color="auto"/>
            </w:tcBorders>
            <w:shd w:val="clear" w:color="auto" w:fill="F2F2F2" w:themeFill="background1" w:themeFillShade="F2"/>
          </w:tcPr>
          <w:p w14:paraId="31A3AFE2" w14:textId="169FC6B3"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6</w:t>
            </w:r>
          </w:p>
        </w:tc>
        <w:tc>
          <w:tcPr>
            <w:tcW w:w="1336" w:type="dxa"/>
            <w:tcBorders>
              <w:top w:val="nil"/>
              <w:left w:val="single" w:sz="4" w:space="0" w:color="auto"/>
              <w:bottom w:val="nil"/>
              <w:right w:val="single" w:sz="4" w:space="0" w:color="auto"/>
            </w:tcBorders>
          </w:tcPr>
          <w:p w14:paraId="6F9F4552" w14:textId="77777777" w:rsidR="00474D63" w:rsidRPr="00482E09" w:rsidRDefault="00474D63" w:rsidP="0062574E">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C333AEC" w14:textId="58F84905" w:rsidR="00474D63" w:rsidRPr="00474D63" w:rsidRDefault="00474D63" w:rsidP="00453050">
            <w:pPr>
              <w:jc w:val="right"/>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75+</w:t>
            </w:r>
          </w:p>
        </w:tc>
        <w:tc>
          <w:tcPr>
            <w:tcW w:w="1336" w:type="dxa"/>
            <w:shd w:val="clear" w:color="auto" w:fill="F2F2F2" w:themeFill="background1" w:themeFillShade="F2"/>
          </w:tcPr>
          <w:p w14:paraId="64684B5F" w14:textId="7E62B80C"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c>
          <w:tcPr>
            <w:tcW w:w="1336" w:type="dxa"/>
            <w:shd w:val="clear" w:color="auto" w:fill="F2F2F2" w:themeFill="background1" w:themeFillShade="F2"/>
          </w:tcPr>
          <w:p w14:paraId="10205AF9" w14:textId="2CE5ABAE" w:rsidR="00474D63" w:rsidRPr="00474D63" w:rsidRDefault="00474D63" w:rsidP="00453050">
            <w:pPr>
              <w:jc w:val="cente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1</w:t>
            </w:r>
          </w:p>
        </w:tc>
      </w:tr>
    </w:tbl>
    <w:p w14:paraId="67B04075" w14:textId="658CAD23" w:rsidR="00DA1161" w:rsidRPr="00474D63" w:rsidRDefault="00DA1161" w:rsidP="00474D63">
      <w:pPr>
        <w:pStyle w:val="NoSpacing"/>
        <w:rPr>
          <w:rFonts w:ascii="Times New Roman" w:hAnsi="Times New Roman" w:cs="Times New Roman"/>
          <w:sz w:val="24"/>
          <w:szCs w:val="24"/>
          <w:lang w:val="sr-Cyrl-RS"/>
        </w:rPr>
      </w:pPr>
    </w:p>
    <w:p w14:paraId="6FA5BCF1" w14:textId="0E6F1526" w:rsidR="00DA1161" w:rsidRPr="00BD4393" w:rsidRDefault="00DA1161" w:rsidP="00453050">
      <w:pPr>
        <w:pStyle w:val="NoSpacing"/>
        <w:ind w:firstLine="720"/>
        <w:jc w:val="both"/>
        <w:rPr>
          <w:rFonts w:ascii="Times New Roman" w:hAnsi="Times New Roman" w:cs="Times New Roman"/>
          <w:sz w:val="24"/>
          <w:szCs w:val="24"/>
          <w:lang w:val="sr-Cyrl-RS"/>
        </w:rPr>
      </w:pPr>
      <w:r w:rsidRPr="00BD4393">
        <w:rPr>
          <w:rFonts w:ascii="Times New Roman" w:hAnsi="Times New Roman" w:cs="Times New Roman"/>
          <w:sz w:val="24"/>
          <w:szCs w:val="24"/>
          <w:lang w:val="sr-Cyrl-RS"/>
        </w:rPr>
        <w:t xml:space="preserve">Према подацима из </w:t>
      </w:r>
      <w:r>
        <w:rPr>
          <w:rFonts w:ascii="Times New Roman" w:hAnsi="Times New Roman" w:cs="Times New Roman"/>
          <w:sz w:val="24"/>
          <w:szCs w:val="24"/>
          <w:lang w:val="sr-Cyrl-RS"/>
        </w:rPr>
        <w:t xml:space="preserve">горње </w:t>
      </w:r>
      <w:r w:rsidRPr="00BD4393">
        <w:rPr>
          <w:rFonts w:ascii="Times New Roman" w:hAnsi="Times New Roman" w:cs="Times New Roman"/>
          <w:sz w:val="24"/>
          <w:szCs w:val="24"/>
          <w:lang w:val="sr-Cyrl-RS"/>
        </w:rPr>
        <w:t xml:space="preserve">табеле може се видети да </w:t>
      </w:r>
      <w:r w:rsidR="00496CC8">
        <w:rPr>
          <w:rFonts w:ascii="Times New Roman" w:hAnsi="Times New Roman" w:cs="Times New Roman"/>
          <w:sz w:val="24"/>
          <w:szCs w:val="24"/>
          <w:lang w:val="sr-Cyrl-RS"/>
        </w:rPr>
        <w:t xml:space="preserve">су </w:t>
      </w:r>
      <w:r w:rsidRPr="00BD4393">
        <w:rPr>
          <w:rFonts w:ascii="Times New Roman" w:hAnsi="Times New Roman" w:cs="Times New Roman"/>
          <w:sz w:val="24"/>
          <w:szCs w:val="24"/>
          <w:lang w:val="sr-Cyrl-RS"/>
        </w:rPr>
        <w:t>већи део ромске популације у општини Опово чин</w:t>
      </w:r>
      <w:r w:rsidR="00496CC8">
        <w:rPr>
          <w:rFonts w:ascii="Times New Roman" w:hAnsi="Times New Roman" w:cs="Times New Roman"/>
          <w:sz w:val="24"/>
          <w:szCs w:val="24"/>
          <w:lang w:val="sr-Cyrl-RS"/>
        </w:rPr>
        <w:t>или</w:t>
      </w:r>
      <w:r w:rsidRPr="00BD4393">
        <w:rPr>
          <w:rFonts w:ascii="Times New Roman" w:hAnsi="Times New Roman" w:cs="Times New Roman"/>
          <w:sz w:val="24"/>
          <w:szCs w:val="24"/>
          <w:lang w:val="sr-Cyrl-RS"/>
        </w:rPr>
        <w:t xml:space="preserve"> деца и млади до 29 година старости</w:t>
      </w:r>
      <w:r>
        <w:rPr>
          <w:rFonts w:ascii="Times New Roman" w:hAnsi="Times New Roman" w:cs="Times New Roman"/>
          <w:sz w:val="24"/>
          <w:szCs w:val="24"/>
          <w:lang w:val="sr-Cyrl-RS"/>
        </w:rPr>
        <w:t>(66% од укупне ромске популације)</w:t>
      </w:r>
      <w:r w:rsidRPr="00BD4393">
        <w:rPr>
          <w:rFonts w:ascii="Times New Roman" w:hAnsi="Times New Roman" w:cs="Times New Roman"/>
          <w:sz w:val="24"/>
          <w:szCs w:val="24"/>
          <w:lang w:val="sr-Cyrl-RS"/>
        </w:rPr>
        <w:t>. У односу на укупан број Рома и Ромкиња деца до 15 година чин</w:t>
      </w:r>
      <w:r w:rsidR="00496CC8">
        <w:rPr>
          <w:rFonts w:ascii="Times New Roman" w:hAnsi="Times New Roman" w:cs="Times New Roman"/>
          <w:sz w:val="24"/>
          <w:szCs w:val="24"/>
          <w:lang w:val="sr-Cyrl-RS"/>
        </w:rPr>
        <w:t>или су</w:t>
      </w:r>
      <w:r>
        <w:rPr>
          <w:rFonts w:ascii="Times New Roman" w:hAnsi="Times New Roman" w:cs="Times New Roman"/>
          <w:sz w:val="24"/>
          <w:szCs w:val="24"/>
          <w:lang w:val="sr-Cyrl-RS"/>
        </w:rPr>
        <w:t xml:space="preserve"> 36.9</w:t>
      </w:r>
      <w:r w:rsidRPr="00BD4393">
        <w:rPr>
          <w:rFonts w:ascii="Times New Roman" w:hAnsi="Times New Roman" w:cs="Times New Roman"/>
          <w:sz w:val="24"/>
          <w:szCs w:val="24"/>
          <w:lang w:val="sr-Cyrl-RS"/>
        </w:rPr>
        <w:t xml:space="preserve">%, а млади од 15 до 29 година старости </w:t>
      </w:r>
      <w:r>
        <w:rPr>
          <w:rFonts w:ascii="Times New Roman" w:hAnsi="Times New Roman" w:cs="Times New Roman"/>
          <w:sz w:val="24"/>
          <w:szCs w:val="24"/>
          <w:lang w:val="sr-Cyrl-RS"/>
        </w:rPr>
        <w:t xml:space="preserve">29.1 </w:t>
      </w:r>
      <w:r w:rsidRPr="00BD4393">
        <w:rPr>
          <w:rFonts w:ascii="Times New Roman" w:hAnsi="Times New Roman" w:cs="Times New Roman"/>
          <w:sz w:val="24"/>
          <w:szCs w:val="24"/>
          <w:lang w:val="sr-Cyrl-RS"/>
        </w:rPr>
        <w:t>%.</w:t>
      </w:r>
    </w:p>
    <w:p w14:paraId="08922DD5" w14:textId="55784E4A" w:rsidR="00DA1161" w:rsidRDefault="00DA1161" w:rsidP="00453050">
      <w:pPr>
        <w:pStyle w:val="NoSpacing"/>
        <w:ind w:firstLine="720"/>
        <w:jc w:val="both"/>
        <w:rPr>
          <w:rFonts w:ascii="Times New Roman" w:hAnsi="Times New Roman" w:cs="Times New Roman"/>
          <w:color w:val="000000"/>
          <w:sz w:val="24"/>
          <w:szCs w:val="24"/>
          <w:shd w:val="clear" w:color="auto" w:fill="FFFFFF"/>
        </w:rPr>
      </w:pPr>
      <w:r w:rsidRPr="00BD4393">
        <w:rPr>
          <w:rFonts w:ascii="Times New Roman" w:hAnsi="Times New Roman" w:cs="Times New Roman"/>
          <w:color w:val="000000"/>
          <w:sz w:val="24"/>
          <w:szCs w:val="24"/>
          <w:shd w:val="clear" w:color="auto" w:fill="FFFFFF"/>
        </w:rPr>
        <w:t xml:space="preserve">У </w:t>
      </w:r>
      <w:proofErr w:type="spellStart"/>
      <w:r w:rsidRPr="00BD4393">
        <w:rPr>
          <w:rFonts w:ascii="Times New Roman" w:hAnsi="Times New Roman" w:cs="Times New Roman"/>
          <w:color w:val="000000"/>
          <w:sz w:val="24"/>
          <w:szCs w:val="24"/>
          <w:shd w:val="clear" w:color="auto" w:fill="FFFFFF"/>
        </w:rPr>
        <w:t>посебан</w:t>
      </w:r>
      <w:proofErr w:type="spellEnd"/>
      <w:r w:rsidRPr="00BD4393">
        <w:rPr>
          <w:rFonts w:ascii="Times New Roman" w:hAnsi="Times New Roman" w:cs="Times New Roman"/>
          <w:color w:val="000000"/>
          <w:sz w:val="24"/>
          <w:szCs w:val="24"/>
          <w:shd w:val="clear" w:color="auto" w:fill="FFFFFF"/>
        </w:rPr>
        <w:t xml:space="preserve"> </w:t>
      </w:r>
      <w:proofErr w:type="spellStart"/>
      <w:r w:rsidRPr="00BD4393">
        <w:rPr>
          <w:rFonts w:ascii="Times New Roman" w:hAnsi="Times New Roman" w:cs="Times New Roman"/>
          <w:color w:val="000000"/>
          <w:sz w:val="24"/>
          <w:szCs w:val="24"/>
          <w:shd w:val="clear" w:color="auto" w:fill="FFFFFF"/>
        </w:rPr>
        <w:t>бирачки</w:t>
      </w:r>
      <w:proofErr w:type="spellEnd"/>
      <w:r w:rsidRPr="00BD4393">
        <w:rPr>
          <w:rFonts w:ascii="Times New Roman" w:hAnsi="Times New Roman" w:cs="Times New Roman"/>
          <w:color w:val="000000"/>
          <w:sz w:val="24"/>
          <w:szCs w:val="24"/>
          <w:shd w:val="clear" w:color="auto" w:fill="FFFFFF"/>
        </w:rPr>
        <w:t xml:space="preserve"> </w:t>
      </w:r>
      <w:proofErr w:type="spellStart"/>
      <w:r w:rsidRPr="00BD4393">
        <w:rPr>
          <w:rFonts w:ascii="Times New Roman" w:hAnsi="Times New Roman" w:cs="Times New Roman"/>
          <w:color w:val="000000"/>
          <w:sz w:val="24"/>
          <w:szCs w:val="24"/>
          <w:shd w:val="clear" w:color="auto" w:fill="FFFFFF"/>
        </w:rPr>
        <w:t>списак</w:t>
      </w:r>
      <w:proofErr w:type="spellEnd"/>
      <w:r w:rsidRPr="00BD4393">
        <w:rPr>
          <w:rFonts w:ascii="Times New Roman" w:hAnsi="Times New Roman" w:cs="Times New Roman"/>
          <w:color w:val="000000"/>
          <w:sz w:val="24"/>
          <w:szCs w:val="24"/>
          <w:shd w:val="clear" w:color="auto" w:fill="FFFFFF"/>
        </w:rPr>
        <w:t xml:space="preserve"> </w:t>
      </w:r>
      <w:proofErr w:type="spellStart"/>
      <w:r w:rsidRPr="00BD4393">
        <w:rPr>
          <w:rFonts w:ascii="Times New Roman" w:hAnsi="Times New Roman" w:cs="Times New Roman"/>
          <w:color w:val="000000"/>
          <w:sz w:val="24"/>
          <w:szCs w:val="24"/>
          <w:shd w:val="clear" w:color="auto" w:fill="FFFFFF"/>
        </w:rPr>
        <w:t>до</w:t>
      </w:r>
      <w:proofErr w:type="spellEnd"/>
      <w:r w:rsidRPr="00BD4393">
        <w:rPr>
          <w:rFonts w:ascii="Times New Roman" w:hAnsi="Times New Roman" w:cs="Times New Roman"/>
          <w:color w:val="000000"/>
          <w:sz w:val="24"/>
          <w:szCs w:val="24"/>
          <w:shd w:val="clear" w:color="auto" w:fill="FFFFFF"/>
        </w:rPr>
        <w:t xml:space="preserve"> 04.11.2015. </w:t>
      </w:r>
      <w:proofErr w:type="spellStart"/>
      <w:r w:rsidRPr="00BD4393">
        <w:rPr>
          <w:rFonts w:ascii="Times New Roman" w:hAnsi="Times New Roman" w:cs="Times New Roman"/>
          <w:color w:val="000000"/>
          <w:sz w:val="24"/>
          <w:szCs w:val="24"/>
          <w:shd w:val="clear" w:color="auto" w:fill="FFFFFF"/>
        </w:rPr>
        <w:t>уписан</w:t>
      </w:r>
      <w:proofErr w:type="spellEnd"/>
      <w:r w:rsidR="00453050">
        <w:rPr>
          <w:rFonts w:ascii="Times New Roman" w:hAnsi="Times New Roman" w:cs="Times New Roman"/>
          <w:color w:val="000000"/>
          <w:sz w:val="24"/>
          <w:szCs w:val="24"/>
          <w:shd w:val="clear" w:color="auto" w:fill="FFFFFF"/>
          <w:lang w:val="sr-Cyrl-RS"/>
        </w:rPr>
        <w:t xml:space="preserve"> је</w:t>
      </w:r>
      <w:r w:rsidRPr="00BD4393">
        <w:rPr>
          <w:rFonts w:ascii="Times New Roman" w:hAnsi="Times New Roman" w:cs="Times New Roman"/>
          <w:color w:val="000000"/>
          <w:sz w:val="24"/>
          <w:szCs w:val="24"/>
          <w:shd w:val="clear" w:color="auto" w:fill="FFFFFF"/>
        </w:rPr>
        <w:t xml:space="preserve"> 151 </w:t>
      </w:r>
      <w:proofErr w:type="spellStart"/>
      <w:r w:rsidRPr="00BD4393">
        <w:rPr>
          <w:rFonts w:ascii="Times New Roman" w:hAnsi="Times New Roman" w:cs="Times New Roman"/>
          <w:color w:val="000000"/>
          <w:sz w:val="24"/>
          <w:szCs w:val="24"/>
          <w:shd w:val="clear" w:color="auto" w:fill="FFFFFF"/>
        </w:rPr>
        <w:t>грађан</w:t>
      </w:r>
      <w:proofErr w:type="spellEnd"/>
      <w:r w:rsidR="00453050">
        <w:rPr>
          <w:rFonts w:ascii="Times New Roman" w:hAnsi="Times New Roman" w:cs="Times New Roman"/>
          <w:color w:val="000000"/>
          <w:sz w:val="24"/>
          <w:szCs w:val="24"/>
          <w:shd w:val="clear" w:color="auto" w:fill="FFFFFF"/>
          <w:lang w:val="sr-Cyrl-RS"/>
        </w:rPr>
        <w:t>ин</w:t>
      </w:r>
      <w:r w:rsidRPr="00BD4393">
        <w:rPr>
          <w:rFonts w:ascii="Times New Roman" w:hAnsi="Times New Roman" w:cs="Times New Roman"/>
          <w:color w:val="000000"/>
          <w:sz w:val="24"/>
          <w:szCs w:val="24"/>
          <w:shd w:val="clear" w:color="auto" w:fill="FFFFFF"/>
        </w:rPr>
        <w:t xml:space="preserve"> </w:t>
      </w:r>
      <w:proofErr w:type="spellStart"/>
      <w:r w:rsidRPr="00BD4393">
        <w:rPr>
          <w:rFonts w:ascii="Times New Roman" w:hAnsi="Times New Roman" w:cs="Times New Roman"/>
          <w:color w:val="000000"/>
          <w:sz w:val="24"/>
          <w:szCs w:val="24"/>
          <w:shd w:val="clear" w:color="auto" w:fill="FFFFFF"/>
        </w:rPr>
        <w:t>ромске</w:t>
      </w:r>
      <w:proofErr w:type="spellEnd"/>
      <w:r w:rsidRPr="00BD4393">
        <w:rPr>
          <w:rFonts w:ascii="Times New Roman" w:hAnsi="Times New Roman" w:cs="Times New Roman"/>
          <w:color w:val="000000"/>
          <w:sz w:val="24"/>
          <w:szCs w:val="24"/>
          <w:shd w:val="clear" w:color="auto" w:fill="FFFFFF"/>
        </w:rPr>
        <w:t xml:space="preserve"> </w:t>
      </w:r>
      <w:proofErr w:type="spellStart"/>
      <w:r w:rsidRPr="00BD4393">
        <w:rPr>
          <w:rFonts w:ascii="Times New Roman" w:hAnsi="Times New Roman" w:cs="Times New Roman"/>
          <w:color w:val="000000"/>
          <w:sz w:val="24"/>
          <w:szCs w:val="24"/>
          <w:shd w:val="clear" w:color="auto" w:fill="FFFFFF"/>
        </w:rPr>
        <w:t>националности</w:t>
      </w:r>
      <w:proofErr w:type="spellEnd"/>
      <w:r w:rsidRPr="00BD4393">
        <w:rPr>
          <w:rFonts w:ascii="Times New Roman" w:hAnsi="Times New Roman" w:cs="Times New Roman"/>
          <w:color w:val="000000"/>
          <w:sz w:val="24"/>
          <w:szCs w:val="24"/>
          <w:shd w:val="clear" w:color="auto" w:fill="FFFFFF"/>
        </w:rPr>
        <w:t>.</w:t>
      </w:r>
    </w:p>
    <w:p w14:paraId="6C42C68D" w14:textId="240F7573" w:rsidR="00474D63" w:rsidRPr="00103173" w:rsidRDefault="00474D63" w:rsidP="00474D63">
      <w:pPr>
        <w:pStyle w:val="NoSpacing"/>
        <w:ind w:firstLine="720"/>
        <w:rPr>
          <w:rFonts w:ascii="Times New Roman" w:hAnsi="Times New Roman" w:cs="Times New Roman"/>
          <w:b/>
          <w:bCs/>
          <w:color w:val="000000"/>
          <w:sz w:val="24"/>
          <w:szCs w:val="24"/>
          <w:shd w:val="clear" w:color="auto" w:fill="FFFFFF"/>
        </w:rPr>
      </w:pPr>
    </w:p>
    <w:p w14:paraId="00198AA2" w14:textId="70107310" w:rsidR="008E5F4D" w:rsidRPr="00103173" w:rsidRDefault="008E5F4D" w:rsidP="00103173">
      <w:pPr>
        <w:pStyle w:val="NoSpacing"/>
        <w:numPr>
          <w:ilvl w:val="2"/>
          <w:numId w:val="12"/>
        </w:numPr>
        <w:rPr>
          <w:rFonts w:ascii="Times New Roman" w:hAnsi="Times New Roman" w:cs="Times New Roman"/>
          <w:b/>
          <w:bCs/>
          <w:color w:val="000000"/>
          <w:sz w:val="24"/>
          <w:szCs w:val="24"/>
          <w:shd w:val="clear" w:color="auto" w:fill="FFFFFF"/>
          <w:lang w:val="sr-Cyrl-RS"/>
        </w:rPr>
      </w:pPr>
      <w:r w:rsidRPr="00103173">
        <w:rPr>
          <w:rFonts w:ascii="Times New Roman" w:hAnsi="Times New Roman" w:cs="Times New Roman"/>
          <w:b/>
          <w:bCs/>
          <w:sz w:val="24"/>
          <w:szCs w:val="24"/>
          <w:lang w:val="sr-Cyrl-RS"/>
        </w:rPr>
        <w:t>Структура становништва ромске</w:t>
      </w:r>
      <w:r w:rsidR="00103173">
        <w:rPr>
          <w:rFonts w:ascii="Times New Roman" w:hAnsi="Times New Roman" w:cs="Times New Roman"/>
          <w:b/>
          <w:bCs/>
          <w:sz w:val="24"/>
          <w:szCs w:val="24"/>
          <w:lang w:val="sr-Cyrl-RS"/>
        </w:rPr>
        <w:t xml:space="preserve"> националности</w:t>
      </w:r>
      <w:r w:rsidRPr="00103173">
        <w:rPr>
          <w:rFonts w:ascii="Times New Roman" w:hAnsi="Times New Roman" w:cs="Times New Roman"/>
          <w:b/>
          <w:bCs/>
          <w:sz w:val="24"/>
          <w:szCs w:val="24"/>
          <w:lang w:val="sr-Cyrl-RS"/>
        </w:rPr>
        <w:t xml:space="preserve"> према подацима из 2022.године</w:t>
      </w:r>
    </w:p>
    <w:p w14:paraId="369598B0" w14:textId="77777777" w:rsidR="008E5F4D" w:rsidRPr="00474D63" w:rsidRDefault="008E5F4D" w:rsidP="00474D63">
      <w:pPr>
        <w:pStyle w:val="NoSpacing"/>
        <w:ind w:firstLine="720"/>
        <w:rPr>
          <w:rFonts w:ascii="Times New Roman" w:hAnsi="Times New Roman" w:cs="Times New Roman"/>
          <w:color w:val="000000"/>
          <w:sz w:val="24"/>
          <w:szCs w:val="24"/>
          <w:shd w:val="clear" w:color="auto" w:fill="FFFFFF"/>
        </w:rPr>
      </w:pPr>
    </w:p>
    <w:p w14:paraId="116BDF14" w14:textId="1D1BA868" w:rsidR="008E5F4D" w:rsidRDefault="00D85361" w:rsidP="00453050">
      <w:pPr>
        <w:pStyle w:val="NoSpacing"/>
        <w:ind w:firstLine="720"/>
        <w:jc w:val="both"/>
        <w:rPr>
          <w:rFonts w:ascii="Times New Roman" w:hAnsi="Times New Roman" w:cs="Times New Roman"/>
          <w:sz w:val="24"/>
          <w:szCs w:val="24"/>
          <w:lang w:val="sr-Cyrl-RS"/>
        </w:rPr>
      </w:pPr>
      <w:r w:rsidRPr="00474D63">
        <w:rPr>
          <w:rFonts w:ascii="Times New Roman" w:hAnsi="Times New Roman" w:cs="Times New Roman"/>
          <w:sz w:val="24"/>
          <w:szCs w:val="24"/>
          <w:lang w:val="sr-Cyrl-RS"/>
        </w:rPr>
        <w:t>Последњи званични подаци који постоје су са Пописа становништва 2011.године. Да би се добио реалнији приказ тренутног стања спроведено је прикупљање података којим је обухваћено 99% ромских домаћинстава</w:t>
      </w:r>
      <w:r w:rsidRPr="00474D63">
        <w:rPr>
          <w:rFonts w:ascii="Times New Roman" w:hAnsi="Times New Roman" w:cs="Times New Roman"/>
          <w:sz w:val="24"/>
          <w:szCs w:val="24"/>
          <w:lang w:val="sr-Latn-RS"/>
        </w:rPr>
        <w:t xml:space="preserve"> </w:t>
      </w:r>
      <w:r w:rsidRPr="00474D63">
        <w:rPr>
          <w:rFonts w:ascii="Times New Roman" w:hAnsi="Times New Roman" w:cs="Times New Roman"/>
          <w:sz w:val="24"/>
          <w:szCs w:val="24"/>
          <w:lang w:val="sr-Cyrl-RS"/>
        </w:rPr>
        <w:t>на територији општине Опово</w:t>
      </w:r>
      <w:r w:rsidR="00A82726" w:rsidRPr="00474D63">
        <w:rPr>
          <w:rFonts w:ascii="Times New Roman" w:hAnsi="Times New Roman" w:cs="Times New Roman"/>
          <w:sz w:val="24"/>
          <w:szCs w:val="24"/>
          <w:lang w:val="sr-Cyrl-RS"/>
        </w:rPr>
        <w:t>. У</w:t>
      </w:r>
      <w:r w:rsidR="00C95C78" w:rsidRPr="00474D63">
        <w:rPr>
          <w:rFonts w:ascii="Times New Roman" w:hAnsi="Times New Roman" w:cs="Times New Roman"/>
          <w:sz w:val="24"/>
          <w:szCs w:val="24"/>
          <w:lang w:val="sr-Cyrl-RS"/>
        </w:rPr>
        <w:t xml:space="preserve"> Опову има 27 домаћинстава, у Баранди 18, у Сакулама 23 и у Сефкерину 62 домаћинства</w:t>
      </w:r>
      <w:r w:rsidR="0098022B" w:rsidRPr="00474D63">
        <w:rPr>
          <w:rFonts w:ascii="Times New Roman" w:hAnsi="Times New Roman" w:cs="Times New Roman"/>
          <w:sz w:val="24"/>
          <w:szCs w:val="24"/>
          <w:lang w:val="sr-Cyrl-RS"/>
        </w:rPr>
        <w:t>, односно 130 на територији целе општине.</w:t>
      </w:r>
      <w:r w:rsidR="00C95C78" w:rsidRPr="00474D63">
        <w:rPr>
          <w:rFonts w:ascii="Times New Roman" w:hAnsi="Times New Roman" w:cs="Times New Roman"/>
          <w:sz w:val="24"/>
          <w:szCs w:val="24"/>
          <w:lang w:val="sr-Cyrl-RS"/>
        </w:rPr>
        <w:t xml:space="preserve"> </w:t>
      </w:r>
      <w:r w:rsidRPr="00474D63">
        <w:rPr>
          <w:rFonts w:ascii="Times New Roman" w:hAnsi="Times New Roman" w:cs="Times New Roman"/>
          <w:sz w:val="24"/>
          <w:szCs w:val="24"/>
          <w:lang w:val="sr-Cyrl-RS"/>
        </w:rPr>
        <w:t xml:space="preserve">Према добијеним подацима у </w:t>
      </w:r>
      <w:r w:rsidR="009C1815" w:rsidRPr="00474D63">
        <w:rPr>
          <w:rFonts w:ascii="Times New Roman" w:hAnsi="Times New Roman" w:cs="Times New Roman"/>
          <w:sz w:val="24"/>
          <w:szCs w:val="24"/>
          <w:lang w:val="sr-Cyrl-RS"/>
        </w:rPr>
        <w:t xml:space="preserve">општини Опово живи 551 припадник ромске националне мањине, од чега 122 у Опову, 75 у Баранди, 83 у Сакулама и 271 у Сефкерину. Према првим резултатима Пописа становништва 2022.године у општини Опово живи 9489 становника, на основу чега би Роми чинили 5.8% од укупне популације. </w:t>
      </w:r>
    </w:p>
    <w:p w14:paraId="49184FAF" w14:textId="77777777" w:rsidR="008E5F4D" w:rsidRDefault="008E5F4D" w:rsidP="00453050">
      <w:pPr>
        <w:pStyle w:val="NoSpacing"/>
        <w:ind w:firstLine="720"/>
        <w:jc w:val="both"/>
        <w:rPr>
          <w:rFonts w:ascii="Times New Roman" w:hAnsi="Times New Roman" w:cs="Times New Roman"/>
          <w:sz w:val="24"/>
          <w:szCs w:val="24"/>
          <w:lang w:val="sr-Cyrl-RS"/>
        </w:rPr>
      </w:pPr>
    </w:p>
    <w:p w14:paraId="65FDDB58" w14:textId="4313DC80" w:rsidR="009C1815" w:rsidRDefault="00D956CC" w:rsidP="00453050">
      <w:pPr>
        <w:pStyle w:val="NoSpacing"/>
        <w:ind w:firstLine="720"/>
        <w:jc w:val="both"/>
        <w:rPr>
          <w:rFonts w:ascii="Times New Roman" w:hAnsi="Times New Roman" w:cs="Times New Roman"/>
          <w:sz w:val="24"/>
          <w:szCs w:val="24"/>
          <w:lang w:val="sr-Cyrl-RS"/>
        </w:rPr>
      </w:pPr>
      <w:r w:rsidRPr="008E5F4D">
        <w:rPr>
          <w:rFonts w:ascii="Times New Roman" w:hAnsi="Times New Roman" w:cs="Times New Roman"/>
          <w:sz w:val="24"/>
          <w:szCs w:val="24"/>
          <w:lang w:val="sr-Cyrl-RS"/>
        </w:rPr>
        <w:t>-</w:t>
      </w:r>
      <w:bookmarkStart w:id="1" w:name="_Hlk130193372"/>
      <w:r w:rsidR="009C1815" w:rsidRPr="008E5F4D">
        <w:rPr>
          <w:rFonts w:ascii="Times New Roman" w:hAnsi="Times New Roman" w:cs="Times New Roman"/>
          <w:sz w:val="24"/>
          <w:szCs w:val="24"/>
          <w:lang w:val="sr-Cyrl-RS"/>
        </w:rPr>
        <w:t>Структура становништва ромске националности према полу</w:t>
      </w:r>
      <w:r w:rsidRPr="008E5F4D">
        <w:rPr>
          <w:rFonts w:ascii="Times New Roman" w:hAnsi="Times New Roman" w:cs="Times New Roman"/>
          <w:sz w:val="24"/>
          <w:szCs w:val="24"/>
          <w:lang w:val="sr-Cyrl-RS"/>
        </w:rPr>
        <w:t>, старости и месту становања</w:t>
      </w:r>
    </w:p>
    <w:p w14:paraId="6BFEF696" w14:textId="77777777" w:rsidR="008E5F4D" w:rsidRPr="008E5F4D" w:rsidRDefault="008E5F4D" w:rsidP="00453050">
      <w:pPr>
        <w:pStyle w:val="NoSpacing"/>
        <w:ind w:firstLine="720"/>
        <w:jc w:val="both"/>
        <w:rPr>
          <w:rFonts w:ascii="Times New Roman" w:hAnsi="Times New Roman" w:cs="Times New Roman"/>
          <w:sz w:val="24"/>
          <w:szCs w:val="24"/>
          <w:lang w:val="sr-Cyrl-RS"/>
        </w:rPr>
      </w:pPr>
    </w:p>
    <w:bookmarkEnd w:id="1"/>
    <w:p w14:paraId="39F1E4D1" w14:textId="7EEAA2E0" w:rsidR="008E5F4D" w:rsidRPr="008E5F4D" w:rsidRDefault="00817E83" w:rsidP="00453050">
      <w:pPr>
        <w:pStyle w:val="NoSpacing"/>
        <w:ind w:firstLine="720"/>
        <w:jc w:val="both"/>
        <w:rPr>
          <w:rFonts w:ascii="Times New Roman" w:hAnsi="Times New Roman" w:cs="Times New Roman"/>
          <w:sz w:val="24"/>
          <w:szCs w:val="24"/>
          <w:lang w:val="sr-Cyrl-RS"/>
        </w:rPr>
      </w:pPr>
      <w:r w:rsidRPr="008E5F4D">
        <w:rPr>
          <w:rFonts w:ascii="Times New Roman" w:hAnsi="Times New Roman" w:cs="Times New Roman"/>
          <w:sz w:val="24"/>
          <w:szCs w:val="24"/>
          <w:lang w:val="sr-Cyrl-RS"/>
        </w:rPr>
        <w:t>На графикону испод може се видети структура становништва ромске националности у општини у Опово према старости и полу.</w:t>
      </w:r>
    </w:p>
    <w:p w14:paraId="206CF547" w14:textId="0F0A5B32" w:rsidR="00453050" w:rsidRDefault="00817E83" w:rsidP="00DA1161">
      <w:pPr>
        <w:rPr>
          <w:color w:val="FF0000"/>
          <w:sz w:val="28"/>
          <w:szCs w:val="28"/>
          <w:lang w:val="sr-Cyrl-RS"/>
        </w:rPr>
      </w:pPr>
      <w:r>
        <w:rPr>
          <w:rFonts w:ascii="Times New Roman" w:hAnsi="Times New Roman" w:cs="Times New Roman"/>
          <w:noProof/>
          <w:sz w:val="24"/>
          <w:szCs w:val="24"/>
          <w:lang w:val="sr-Cyrl-RS"/>
        </w:rPr>
        <w:lastRenderedPageBreak/>
        <w:drawing>
          <wp:inline distT="0" distB="0" distL="0" distR="0" wp14:anchorId="230A2165" wp14:editId="56AFE0B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3C8A3B" w14:textId="77777777" w:rsidR="00453050" w:rsidRDefault="00453050" w:rsidP="00DA1161">
      <w:pPr>
        <w:rPr>
          <w:color w:val="FF0000"/>
          <w:sz w:val="28"/>
          <w:szCs w:val="28"/>
          <w:lang w:val="sr-Cyrl-RS"/>
        </w:rPr>
      </w:pPr>
    </w:p>
    <w:p w14:paraId="4953EDC9" w14:textId="33D614DB" w:rsidR="00453050" w:rsidRPr="008E5F4D" w:rsidRDefault="00E94AD7" w:rsidP="00DA1161">
      <w:pPr>
        <w:rPr>
          <w:rFonts w:ascii="Times New Roman" w:hAnsi="Times New Roman" w:cs="Times New Roman"/>
          <w:sz w:val="24"/>
          <w:szCs w:val="24"/>
          <w:lang w:val="sr-Cyrl-RS"/>
        </w:rPr>
      </w:pPr>
      <w:r w:rsidRPr="00E94AD7">
        <w:rPr>
          <w:rFonts w:ascii="Times New Roman" w:hAnsi="Times New Roman" w:cs="Times New Roman"/>
          <w:sz w:val="24"/>
          <w:szCs w:val="24"/>
          <w:lang w:val="sr-Cyrl-RS"/>
        </w:rPr>
        <w:t>У табелама испод приказана је структура према старости и полу за свако место посебно.</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56F1E" w:rsidRPr="00482E09" w14:paraId="77E03374" w14:textId="77777777" w:rsidTr="00056F1E">
        <w:tc>
          <w:tcPr>
            <w:tcW w:w="4006" w:type="dxa"/>
            <w:gridSpan w:val="3"/>
            <w:tcBorders>
              <w:right w:val="single" w:sz="4" w:space="0" w:color="auto"/>
            </w:tcBorders>
            <w:shd w:val="clear" w:color="auto" w:fill="C5E0B3" w:themeFill="accent6" w:themeFillTint="66"/>
          </w:tcPr>
          <w:p w14:paraId="6E47B7B3" w14:textId="29336374" w:rsidR="00056F1E" w:rsidRPr="00482E09" w:rsidRDefault="00056F1E" w:rsidP="00056F1E">
            <w:pPr>
              <w:jc w:val="center"/>
              <w:rPr>
                <w:rFonts w:ascii="Times New Roman" w:hAnsi="Times New Roman" w:cs="Times New Roman"/>
                <w:color w:val="000000" w:themeColor="text1"/>
                <w:sz w:val="24"/>
                <w:szCs w:val="24"/>
                <w:lang w:val="sr-Cyrl-RS"/>
              </w:rPr>
            </w:pPr>
            <w:bookmarkStart w:id="2" w:name="_Hlk129769865"/>
            <w:r w:rsidRPr="00482E09">
              <w:rPr>
                <w:rFonts w:ascii="Times New Roman" w:hAnsi="Times New Roman" w:cs="Times New Roman"/>
                <w:color w:val="000000" w:themeColor="text1"/>
                <w:sz w:val="24"/>
                <w:szCs w:val="24"/>
                <w:lang w:val="sr-Cyrl-RS"/>
              </w:rPr>
              <w:t>Опово</w:t>
            </w:r>
          </w:p>
        </w:tc>
        <w:tc>
          <w:tcPr>
            <w:tcW w:w="1336" w:type="dxa"/>
            <w:tcBorders>
              <w:top w:val="nil"/>
              <w:left w:val="single" w:sz="4" w:space="0" w:color="auto"/>
              <w:bottom w:val="nil"/>
              <w:right w:val="single" w:sz="4" w:space="0" w:color="auto"/>
            </w:tcBorders>
          </w:tcPr>
          <w:p w14:paraId="505F484F" w14:textId="77777777" w:rsidR="00056F1E" w:rsidRPr="00482E09" w:rsidRDefault="00056F1E" w:rsidP="00DA1161">
            <w:pPr>
              <w:rPr>
                <w:rFonts w:ascii="Times New Roman" w:hAnsi="Times New Roman" w:cs="Times New Roman"/>
                <w:color w:val="000000" w:themeColor="text1"/>
                <w:sz w:val="24"/>
                <w:szCs w:val="24"/>
                <w:lang w:val="sr-Cyrl-RS"/>
              </w:rPr>
            </w:pPr>
          </w:p>
        </w:tc>
        <w:tc>
          <w:tcPr>
            <w:tcW w:w="4008" w:type="dxa"/>
            <w:gridSpan w:val="3"/>
            <w:tcBorders>
              <w:left w:val="single" w:sz="4" w:space="0" w:color="auto"/>
            </w:tcBorders>
            <w:shd w:val="clear" w:color="auto" w:fill="C5E0B3" w:themeFill="accent6" w:themeFillTint="66"/>
          </w:tcPr>
          <w:p w14:paraId="173C1AE3" w14:textId="2E4E538F" w:rsidR="00056F1E" w:rsidRPr="00482E09" w:rsidRDefault="00056F1E" w:rsidP="00056F1E">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Баранда</w:t>
            </w:r>
          </w:p>
        </w:tc>
      </w:tr>
      <w:tr w:rsidR="00482E09" w:rsidRPr="00482E09" w14:paraId="6103673E" w14:textId="77777777" w:rsidTr="00056F1E">
        <w:tc>
          <w:tcPr>
            <w:tcW w:w="1335" w:type="dxa"/>
            <w:shd w:val="clear" w:color="auto" w:fill="E2EFD9" w:themeFill="accent6" w:themeFillTint="33"/>
          </w:tcPr>
          <w:p w14:paraId="538C29BE" w14:textId="1F088EE5" w:rsidR="00482E09" w:rsidRPr="00482E09" w:rsidRDefault="00056F1E"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5" w:type="dxa"/>
            <w:shd w:val="clear" w:color="auto" w:fill="E2EFD9" w:themeFill="accent6" w:themeFillTint="33"/>
          </w:tcPr>
          <w:p w14:paraId="432A44AD" w14:textId="1A69AC33"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tcBorders>
              <w:right w:val="single" w:sz="4" w:space="0" w:color="auto"/>
            </w:tcBorders>
            <w:shd w:val="clear" w:color="auto" w:fill="E2EFD9" w:themeFill="accent6" w:themeFillTint="33"/>
          </w:tcPr>
          <w:p w14:paraId="479974D8" w14:textId="66BF330E"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c>
          <w:tcPr>
            <w:tcW w:w="1336" w:type="dxa"/>
            <w:tcBorders>
              <w:top w:val="nil"/>
              <w:left w:val="single" w:sz="4" w:space="0" w:color="auto"/>
              <w:bottom w:val="nil"/>
              <w:right w:val="single" w:sz="4" w:space="0" w:color="auto"/>
            </w:tcBorders>
          </w:tcPr>
          <w:p w14:paraId="65244DB2" w14:textId="77777777" w:rsidR="00482E09" w:rsidRPr="00482E09" w:rsidRDefault="00482E09"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3CC58D97" w14:textId="002664C1" w:rsidR="00482E09" w:rsidRPr="00482E09" w:rsidRDefault="00056F1E"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6" w:type="dxa"/>
            <w:shd w:val="clear" w:color="auto" w:fill="E2EFD9" w:themeFill="accent6" w:themeFillTint="33"/>
          </w:tcPr>
          <w:p w14:paraId="01D5B13A" w14:textId="06D9B7C1"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shd w:val="clear" w:color="auto" w:fill="E2EFD9" w:themeFill="accent6" w:themeFillTint="33"/>
          </w:tcPr>
          <w:p w14:paraId="7DFCA99A" w14:textId="6A4796D3"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r>
      <w:tr w:rsidR="00482E09" w:rsidRPr="00482E09" w14:paraId="12C28074" w14:textId="77777777" w:rsidTr="00056F1E">
        <w:tc>
          <w:tcPr>
            <w:tcW w:w="1335" w:type="dxa"/>
            <w:shd w:val="clear" w:color="auto" w:fill="E2EFD9" w:themeFill="accent6" w:themeFillTint="33"/>
          </w:tcPr>
          <w:p w14:paraId="6F22E3CC" w14:textId="30673124"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0-2</w:t>
            </w:r>
          </w:p>
        </w:tc>
        <w:tc>
          <w:tcPr>
            <w:tcW w:w="1335" w:type="dxa"/>
            <w:shd w:val="clear" w:color="auto" w:fill="F2F2F2" w:themeFill="background1" w:themeFillShade="F2"/>
          </w:tcPr>
          <w:p w14:paraId="2889F04A" w14:textId="501692BA"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tcBorders>
              <w:right w:val="single" w:sz="4" w:space="0" w:color="auto"/>
            </w:tcBorders>
            <w:shd w:val="clear" w:color="auto" w:fill="F2F2F2" w:themeFill="background1" w:themeFillShade="F2"/>
          </w:tcPr>
          <w:p w14:paraId="4ED3FF01" w14:textId="0D07BFF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tcBorders>
              <w:top w:val="nil"/>
              <w:left w:val="single" w:sz="4" w:space="0" w:color="auto"/>
              <w:bottom w:val="nil"/>
              <w:right w:val="single" w:sz="4" w:space="0" w:color="auto"/>
            </w:tcBorders>
          </w:tcPr>
          <w:p w14:paraId="35EAA514"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05CBB055" w14:textId="7F172221"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0-2</w:t>
            </w:r>
          </w:p>
        </w:tc>
        <w:tc>
          <w:tcPr>
            <w:tcW w:w="1336" w:type="dxa"/>
            <w:shd w:val="clear" w:color="auto" w:fill="F2F2F2" w:themeFill="background1" w:themeFillShade="F2"/>
          </w:tcPr>
          <w:p w14:paraId="72386BF7" w14:textId="144D2AA9"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shd w:val="clear" w:color="auto" w:fill="F2F2F2" w:themeFill="background1" w:themeFillShade="F2"/>
          </w:tcPr>
          <w:p w14:paraId="7992E0AF" w14:textId="6F6A62A5"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r>
      <w:tr w:rsidR="00482E09" w:rsidRPr="00482E09" w14:paraId="1BC4A7D6" w14:textId="77777777" w:rsidTr="00056F1E">
        <w:tc>
          <w:tcPr>
            <w:tcW w:w="1335" w:type="dxa"/>
            <w:shd w:val="clear" w:color="auto" w:fill="E2EFD9" w:themeFill="accent6" w:themeFillTint="33"/>
          </w:tcPr>
          <w:p w14:paraId="4AC6A4C0" w14:textId="4D1668C0"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3-6</w:t>
            </w:r>
          </w:p>
        </w:tc>
        <w:tc>
          <w:tcPr>
            <w:tcW w:w="1335" w:type="dxa"/>
            <w:shd w:val="clear" w:color="auto" w:fill="F2F2F2" w:themeFill="background1" w:themeFillShade="F2"/>
          </w:tcPr>
          <w:p w14:paraId="41AB45F2" w14:textId="7D5C2AC3"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9</w:t>
            </w:r>
          </w:p>
        </w:tc>
        <w:tc>
          <w:tcPr>
            <w:tcW w:w="1336" w:type="dxa"/>
            <w:tcBorders>
              <w:right w:val="single" w:sz="4" w:space="0" w:color="auto"/>
            </w:tcBorders>
            <w:shd w:val="clear" w:color="auto" w:fill="F2F2F2" w:themeFill="background1" w:themeFillShade="F2"/>
          </w:tcPr>
          <w:p w14:paraId="62A739D7" w14:textId="0BD2AB6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11</w:t>
            </w:r>
          </w:p>
        </w:tc>
        <w:tc>
          <w:tcPr>
            <w:tcW w:w="1336" w:type="dxa"/>
            <w:tcBorders>
              <w:top w:val="nil"/>
              <w:left w:val="single" w:sz="4" w:space="0" w:color="auto"/>
              <w:bottom w:val="nil"/>
              <w:right w:val="single" w:sz="4" w:space="0" w:color="auto"/>
            </w:tcBorders>
          </w:tcPr>
          <w:p w14:paraId="4462E0A5"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2050F73B" w14:textId="3585528F"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3-6</w:t>
            </w:r>
          </w:p>
        </w:tc>
        <w:tc>
          <w:tcPr>
            <w:tcW w:w="1336" w:type="dxa"/>
            <w:shd w:val="clear" w:color="auto" w:fill="F2F2F2" w:themeFill="background1" w:themeFillShade="F2"/>
          </w:tcPr>
          <w:p w14:paraId="5D294B61" w14:textId="57720F4B"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shd w:val="clear" w:color="auto" w:fill="F2F2F2" w:themeFill="background1" w:themeFillShade="F2"/>
          </w:tcPr>
          <w:p w14:paraId="143DA3E1" w14:textId="4DC186A3"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r>
      <w:tr w:rsidR="00482E09" w:rsidRPr="00482E09" w14:paraId="7EE983D9" w14:textId="77777777" w:rsidTr="00056F1E">
        <w:tc>
          <w:tcPr>
            <w:tcW w:w="1335" w:type="dxa"/>
            <w:shd w:val="clear" w:color="auto" w:fill="E2EFD9" w:themeFill="accent6" w:themeFillTint="33"/>
          </w:tcPr>
          <w:p w14:paraId="62677FF3" w14:textId="112023E9"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7-14</w:t>
            </w:r>
          </w:p>
        </w:tc>
        <w:tc>
          <w:tcPr>
            <w:tcW w:w="1335" w:type="dxa"/>
            <w:shd w:val="clear" w:color="auto" w:fill="F2F2F2" w:themeFill="background1" w:themeFillShade="F2"/>
          </w:tcPr>
          <w:p w14:paraId="37A48ADC" w14:textId="07515D69"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20</w:t>
            </w:r>
          </w:p>
        </w:tc>
        <w:tc>
          <w:tcPr>
            <w:tcW w:w="1336" w:type="dxa"/>
            <w:tcBorders>
              <w:right w:val="single" w:sz="4" w:space="0" w:color="auto"/>
            </w:tcBorders>
            <w:shd w:val="clear" w:color="auto" w:fill="F2F2F2" w:themeFill="background1" w:themeFillShade="F2"/>
          </w:tcPr>
          <w:p w14:paraId="3E6FDDE2" w14:textId="603060E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20</w:t>
            </w:r>
          </w:p>
        </w:tc>
        <w:tc>
          <w:tcPr>
            <w:tcW w:w="1336" w:type="dxa"/>
            <w:tcBorders>
              <w:top w:val="nil"/>
              <w:left w:val="single" w:sz="4" w:space="0" w:color="auto"/>
              <w:bottom w:val="nil"/>
              <w:right w:val="single" w:sz="4" w:space="0" w:color="auto"/>
            </w:tcBorders>
          </w:tcPr>
          <w:p w14:paraId="649FF746"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67DE1FE7" w14:textId="56BD1A7B"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7-14</w:t>
            </w:r>
          </w:p>
        </w:tc>
        <w:tc>
          <w:tcPr>
            <w:tcW w:w="1336" w:type="dxa"/>
            <w:shd w:val="clear" w:color="auto" w:fill="F2F2F2" w:themeFill="background1" w:themeFillShade="F2"/>
          </w:tcPr>
          <w:p w14:paraId="4F7ADB33" w14:textId="1457059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8</w:t>
            </w:r>
          </w:p>
        </w:tc>
        <w:tc>
          <w:tcPr>
            <w:tcW w:w="1336" w:type="dxa"/>
            <w:shd w:val="clear" w:color="auto" w:fill="F2F2F2" w:themeFill="background1" w:themeFillShade="F2"/>
          </w:tcPr>
          <w:p w14:paraId="37381E27" w14:textId="697F2F2D"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9</w:t>
            </w:r>
          </w:p>
        </w:tc>
      </w:tr>
      <w:tr w:rsidR="00482E09" w:rsidRPr="00482E09" w14:paraId="4F5E5638" w14:textId="77777777" w:rsidTr="00056F1E">
        <w:tc>
          <w:tcPr>
            <w:tcW w:w="1335" w:type="dxa"/>
            <w:shd w:val="clear" w:color="auto" w:fill="E2EFD9" w:themeFill="accent6" w:themeFillTint="33"/>
          </w:tcPr>
          <w:p w14:paraId="5F74192F" w14:textId="300201F2"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15-17</w:t>
            </w:r>
          </w:p>
        </w:tc>
        <w:tc>
          <w:tcPr>
            <w:tcW w:w="1335" w:type="dxa"/>
            <w:shd w:val="clear" w:color="auto" w:fill="F2F2F2" w:themeFill="background1" w:themeFillShade="F2"/>
          </w:tcPr>
          <w:p w14:paraId="03F71BEF" w14:textId="3B0339AB"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right w:val="single" w:sz="4" w:space="0" w:color="auto"/>
            </w:tcBorders>
            <w:shd w:val="clear" w:color="auto" w:fill="F2F2F2" w:themeFill="background1" w:themeFillShade="F2"/>
          </w:tcPr>
          <w:p w14:paraId="39F75CF7" w14:textId="05C8193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top w:val="nil"/>
              <w:left w:val="single" w:sz="4" w:space="0" w:color="auto"/>
              <w:bottom w:val="nil"/>
              <w:right w:val="single" w:sz="4" w:space="0" w:color="auto"/>
            </w:tcBorders>
          </w:tcPr>
          <w:p w14:paraId="61B651F6"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2A73293A" w14:textId="2FADB50E"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15-17</w:t>
            </w:r>
          </w:p>
        </w:tc>
        <w:tc>
          <w:tcPr>
            <w:tcW w:w="1336" w:type="dxa"/>
            <w:shd w:val="clear" w:color="auto" w:fill="F2F2F2" w:themeFill="background1" w:themeFillShade="F2"/>
          </w:tcPr>
          <w:p w14:paraId="1F016E43" w14:textId="6C39E18F"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0</w:t>
            </w:r>
          </w:p>
        </w:tc>
        <w:tc>
          <w:tcPr>
            <w:tcW w:w="1336" w:type="dxa"/>
            <w:shd w:val="clear" w:color="auto" w:fill="F2F2F2" w:themeFill="background1" w:themeFillShade="F2"/>
          </w:tcPr>
          <w:p w14:paraId="14EFD22A" w14:textId="4F41B4B4"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r>
      <w:tr w:rsidR="00482E09" w:rsidRPr="00482E09" w14:paraId="5CC8F92C" w14:textId="77777777" w:rsidTr="00056F1E">
        <w:tc>
          <w:tcPr>
            <w:tcW w:w="1335" w:type="dxa"/>
            <w:shd w:val="clear" w:color="auto" w:fill="E2EFD9" w:themeFill="accent6" w:themeFillTint="33"/>
          </w:tcPr>
          <w:p w14:paraId="711E8EB0" w14:textId="4519CFCA"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18-29</w:t>
            </w:r>
          </w:p>
        </w:tc>
        <w:tc>
          <w:tcPr>
            <w:tcW w:w="1335" w:type="dxa"/>
            <w:shd w:val="clear" w:color="auto" w:fill="F2F2F2" w:themeFill="background1" w:themeFillShade="F2"/>
          </w:tcPr>
          <w:p w14:paraId="3C54E8CE" w14:textId="687CCA8B"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tcBorders>
              <w:right w:val="single" w:sz="4" w:space="0" w:color="auto"/>
            </w:tcBorders>
            <w:shd w:val="clear" w:color="auto" w:fill="F2F2F2" w:themeFill="background1" w:themeFillShade="F2"/>
          </w:tcPr>
          <w:p w14:paraId="2073EBD9" w14:textId="167315B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8</w:t>
            </w:r>
          </w:p>
        </w:tc>
        <w:tc>
          <w:tcPr>
            <w:tcW w:w="1336" w:type="dxa"/>
            <w:tcBorders>
              <w:top w:val="nil"/>
              <w:left w:val="single" w:sz="4" w:space="0" w:color="auto"/>
              <w:bottom w:val="nil"/>
              <w:right w:val="single" w:sz="4" w:space="0" w:color="auto"/>
            </w:tcBorders>
          </w:tcPr>
          <w:p w14:paraId="1A2BA27A"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1704D01B" w14:textId="3607A1CB"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18-29</w:t>
            </w:r>
          </w:p>
        </w:tc>
        <w:tc>
          <w:tcPr>
            <w:tcW w:w="1336" w:type="dxa"/>
            <w:shd w:val="clear" w:color="auto" w:fill="F2F2F2" w:themeFill="background1" w:themeFillShade="F2"/>
          </w:tcPr>
          <w:p w14:paraId="2EB04E9D" w14:textId="26BE31B0"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w:t>
            </w:r>
          </w:p>
        </w:tc>
        <w:tc>
          <w:tcPr>
            <w:tcW w:w="1336" w:type="dxa"/>
            <w:shd w:val="clear" w:color="auto" w:fill="F2F2F2" w:themeFill="background1" w:themeFillShade="F2"/>
          </w:tcPr>
          <w:p w14:paraId="3CC4965B" w14:textId="6984EDA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w:t>
            </w:r>
          </w:p>
        </w:tc>
      </w:tr>
      <w:tr w:rsidR="00482E09" w:rsidRPr="00482E09" w14:paraId="3FBFF9B9" w14:textId="77777777" w:rsidTr="00056F1E">
        <w:tc>
          <w:tcPr>
            <w:tcW w:w="1335" w:type="dxa"/>
            <w:shd w:val="clear" w:color="auto" w:fill="E2EFD9" w:themeFill="accent6" w:themeFillTint="33"/>
          </w:tcPr>
          <w:p w14:paraId="250BFE34" w14:textId="5025AB03"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30-45</w:t>
            </w:r>
          </w:p>
        </w:tc>
        <w:tc>
          <w:tcPr>
            <w:tcW w:w="1335" w:type="dxa"/>
            <w:shd w:val="clear" w:color="auto" w:fill="F2F2F2" w:themeFill="background1" w:themeFillShade="F2"/>
          </w:tcPr>
          <w:p w14:paraId="5823D5F9" w14:textId="4B33A686"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12</w:t>
            </w:r>
          </w:p>
        </w:tc>
        <w:tc>
          <w:tcPr>
            <w:tcW w:w="1336" w:type="dxa"/>
            <w:tcBorders>
              <w:right w:val="single" w:sz="4" w:space="0" w:color="auto"/>
            </w:tcBorders>
            <w:shd w:val="clear" w:color="auto" w:fill="F2F2F2" w:themeFill="background1" w:themeFillShade="F2"/>
          </w:tcPr>
          <w:p w14:paraId="71D49D6D" w14:textId="62D3D17A"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12</w:t>
            </w:r>
          </w:p>
        </w:tc>
        <w:tc>
          <w:tcPr>
            <w:tcW w:w="1336" w:type="dxa"/>
            <w:tcBorders>
              <w:top w:val="nil"/>
              <w:left w:val="single" w:sz="4" w:space="0" w:color="auto"/>
              <w:bottom w:val="nil"/>
              <w:right w:val="single" w:sz="4" w:space="0" w:color="auto"/>
            </w:tcBorders>
          </w:tcPr>
          <w:p w14:paraId="04A854FD"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8D12116" w14:textId="5DD6BC11"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30-45</w:t>
            </w:r>
          </w:p>
        </w:tc>
        <w:tc>
          <w:tcPr>
            <w:tcW w:w="1336" w:type="dxa"/>
            <w:shd w:val="clear" w:color="auto" w:fill="F2F2F2" w:themeFill="background1" w:themeFillShade="F2"/>
          </w:tcPr>
          <w:p w14:paraId="19EF2528" w14:textId="2B9EDD4A"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shd w:val="clear" w:color="auto" w:fill="F2F2F2" w:themeFill="background1" w:themeFillShade="F2"/>
          </w:tcPr>
          <w:p w14:paraId="0671330C" w14:textId="089C38C0"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8</w:t>
            </w:r>
          </w:p>
        </w:tc>
      </w:tr>
      <w:tr w:rsidR="00482E09" w:rsidRPr="00482E09" w14:paraId="2E788A64" w14:textId="77777777" w:rsidTr="00056F1E">
        <w:tc>
          <w:tcPr>
            <w:tcW w:w="1335" w:type="dxa"/>
            <w:shd w:val="clear" w:color="auto" w:fill="E2EFD9" w:themeFill="accent6" w:themeFillTint="33"/>
          </w:tcPr>
          <w:p w14:paraId="42DC080C" w14:textId="7A6642AF"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46-60</w:t>
            </w:r>
          </w:p>
        </w:tc>
        <w:tc>
          <w:tcPr>
            <w:tcW w:w="1335" w:type="dxa"/>
            <w:shd w:val="clear" w:color="auto" w:fill="F2F2F2" w:themeFill="background1" w:themeFillShade="F2"/>
          </w:tcPr>
          <w:p w14:paraId="0E2D8609" w14:textId="73180DE2"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w:t>
            </w:r>
          </w:p>
        </w:tc>
        <w:tc>
          <w:tcPr>
            <w:tcW w:w="1336" w:type="dxa"/>
            <w:tcBorders>
              <w:right w:val="single" w:sz="4" w:space="0" w:color="auto"/>
            </w:tcBorders>
            <w:shd w:val="clear" w:color="auto" w:fill="F2F2F2" w:themeFill="background1" w:themeFillShade="F2"/>
          </w:tcPr>
          <w:p w14:paraId="037BBA4D" w14:textId="7CD98BC3"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top w:val="nil"/>
              <w:left w:val="single" w:sz="4" w:space="0" w:color="auto"/>
              <w:bottom w:val="nil"/>
              <w:right w:val="single" w:sz="4" w:space="0" w:color="auto"/>
            </w:tcBorders>
          </w:tcPr>
          <w:p w14:paraId="3CA6C3D6"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64B3B47E" w14:textId="11F9B16B"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46-60</w:t>
            </w:r>
          </w:p>
        </w:tc>
        <w:tc>
          <w:tcPr>
            <w:tcW w:w="1336" w:type="dxa"/>
            <w:shd w:val="clear" w:color="auto" w:fill="F2F2F2" w:themeFill="background1" w:themeFillShade="F2"/>
          </w:tcPr>
          <w:p w14:paraId="5D20381D" w14:textId="22EDD194"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10</w:t>
            </w:r>
          </w:p>
        </w:tc>
        <w:tc>
          <w:tcPr>
            <w:tcW w:w="1336" w:type="dxa"/>
            <w:shd w:val="clear" w:color="auto" w:fill="F2F2F2" w:themeFill="background1" w:themeFillShade="F2"/>
          </w:tcPr>
          <w:p w14:paraId="3815916B" w14:textId="188DEDF0"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w:t>
            </w:r>
          </w:p>
        </w:tc>
      </w:tr>
      <w:tr w:rsidR="00482E09" w:rsidRPr="00482E09" w14:paraId="36ED6D6E" w14:textId="77777777" w:rsidTr="00056F1E">
        <w:tc>
          <w:tcPr>
            <w:tcW w:w="1335" w:type="dxa"/>
            <w:shd w:val="clear" w:color="auto" w:fill="E2EFD9" w:themeFill="accent6" w:themeFillTint="33"/>
          </w:tcPr>
          <w:p w14:paraId="1FA0FA3E" w14:textId="62C84276"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60+</w:t>
            </w:r>
          </w:p>
        </w:tc>
        <w:tc>
          <w:tcPr>
            <w:tcW w:w="1335" w:type="dxa"/>
            <w:shd w:val="clear" w:color="auto" w:fill="F2F2F2" w:themeFill="background1" w:themeFillShade="F2"/>
          </w:tcPr>
          <w:p w14:paraId="7DACDAC9" w14:textId="40D3B100"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right w:val="single" w:sz="4" w:space="0" w:color="auto"/>
            </w:tcBorders>
            <w:shd w:val="clear" w:color="auto" w:fill="F2F2F2" w:themeFill="background1" w:themeFillShade="F2"/>
          </w:tcPr>
          <w:p w14:paraId="6B524F0C" w14:textId="143A1BE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tcBorders>
              <w:top w:val="nil"/>
              <w:left w:val="single" w:sz="4" w:space="0" w:color="auto"/>
              <w:bottom w:val="nil"/>
              <w:right w:val="single" w:sz="4" w:space="0" w:color="auto"/>
            </w:tcBorders>
          </w:tcPr>
          <w:p w14:paraId="4FAF6D47" w14:textId="77777777" w:rsidR="00D956CC" w:rsidRPr="00482E09" w:rsidRDefault="00D956CC" w:rsidP="00D956C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1800289E" w14:textId="33181629"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60+</w:t>
            </w:r>
          </w:p>
        </w:tc>
        <w:tc>
          <w:tcPr>
            <w:tcW w:w="1336" w:type="dxa"/>
            <w:shd w:val="clear" w:color="auto" w:fill="F2F2F2" w:themeFill="background1" w:themeFillShade="F2"/>
          </w:tcPr>
          <w:p w14:paraId="5922F77C" w14:textId="17EDDB7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shd w:val="clear" w:color="auto" w:fill="F2F2F2" w:themeFill="background1" w:themeFillShade="F2"/>
          </w:tcPr>
          <w:p w14:paraId="2D7D31D4" w14:textId="1B0A394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w:t>
            </w:r>
          </w:p>
        </w:tc>
      </w:tr>
    </w:tbl>
    <w:p w14:paraId="56BE3AF0" w14:textId="5AE7E3A0" w:rsidR="00D956CC" w:rsidRPr="00482E09" w:rsidRDefault="00D956CC" w:rsidP="00DA1161">
      <w:pPr>
        <w:rPr>
          <w:rFonts w:ascii="Times New Roman" w:hAnsi="Times New Roman" w:cs="Times New Roman"/>
          <w:color w:val="000000" w:themeColor="text1"/>
          <w:sz w:val="24"/>
          <w:szCs w:val="24"/>
          <w:lang w:val="sr-Cyrl-R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56F1E" w:rsidRPr="00482E09" w14:paraId="59025D5D" w14:textId="77777777" w:rsidTr="00056F1E">
        <w:tc>
          <w:tcPr>
            <w:tcW w:w="4006" w:type="dxa"/>
            <w:gridSpan w:val="3"/>
            <w:tcBorders>
              <w:right w:val="single" w:sz="4" w:space="0" w:color="auto"/>
            </w:tcBorders>
            <w:shd w:val="clear" w:color="auto" w:fill="C5E0B3" w:themeFill="accent6" w:themeFillTint="66"/>
          </w:tcPr>
          <w:p w14:paraId="5339A45C" w14:textId="2F358BC7" w:rsidR="00056F1E" w:rsidRPr="00482E09" w:rsidRDefault="00056F1E" w:rsidP="00056F1E">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Сакуле</w:t>
            </w:r>
          </w:p>
        </w:tc>
        <w:tc>
          <w:tcPr>
            <w:tcW w:w="1336" w:type="dxa"/>
            <w:tcBorders>
              <w:top w:val="nil"/>
              <w:left w:val="single" w:sz="4" w:space="0" w:color="auto"/>
              <w:bottom w:val="nil"/>
              <w:right w:val="single" w:sz="4" w:space="0" w:color="auto"/>
            </w:tcBorders>
          </w:tcPr>
          <w:p w14:paraId="6563335D" w14:textId="77777777" w:rsidR="00056F1E" w:rsidRPr="00482E09" w:rsidRDefault="00056F1E" w:rsidP="0047238C">
            <w:pPr>
              <w:rPr>
                <w:rFonts w:ascii="Times New Roman" w:hAnsi="Times New Roman" w:cs="Times New Roman"/>
                <w:color w:val="000000" w:themeColor="text1"/>
                <w:sz w:val="24"/>
                <w:szCs w:val="24"/>
                <w:lang w:val="sr-Cyrl-RS"/>
              </w:rPr>
            </w:pPr>
          </w:p>
        </w:tc>
        <w:tc>
          <w:tcPr>
            <w:tcW w:w="4008" w:type="dxa"/>
            <w:gridSpan w:val="3"/>
            <w:tcBorders>
              <w:left w:val="single" w:sz="4" w:space="0" w:color="auto"/>
            </w:tcBorders>
            <w:shd w:val="clear" w:color="auto" w:fill="C5E0B3" w:themeFill="accent6" w:themeFillTint="66"/>
          </w:tcPr>
          <w:p w14:paraId="5436E52A" w14:textId="6F75D13D" w:rsidR="00056F1E" w:rsidRPr="00482E09" w:rsidRDefault="00056F1E" w:rsidP="00056F1E">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Сефкерин</w:t>
            </w:r>
          </w:p>
        </w:tc>
      </w:tr>
      <w:tr w:rsidR="00482E09" w:rsidRPr="00482E09" w14:paraId="40652A42" w14:textId="77777777" w:rsidTr="00056F1E">
        <w:tc>
          <w:tcPr>
            <w:tcW w:w="1335" w:type="dxa"/>
            <w:shd w:val="clear" w:color="auto" w:fill="E2EFD9" w:themeFill="accent6" w:themeFillTint="33"/>
          </w:tcPr>
          <w:p w14:paraId="1FD8F59B" w14:textId="62C2571D" w:rsidR="00482E09" w:rsidRPr="00482E09" w:rsidRDefault="00056F1E"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5" w:type="dxa"/>
            <w:shd w:val="clear" w:color="auto" w:fill="E2EFD9" w:themeFill="accent6" w:themeFillTint="33"/>
          </w:tcPr>
          <w:p w14:paraId="6152FE84" w14:textId="1841E918"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tcBorders>
              <w:right w:val="single" w:sz="4" w:space="0" w:color="auto"/>
            </w:tcBorders>
            <w:shd w:val="clear" w:color="auto" w:fill="E2EFD9" w:themeFill="accent6" w:themeFillTint="33"/>
          </w:tcPr>
          <w:p w14:paraId="47FB0B88" w14:textId="1750E6BE"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c>
          <w:tcPr>
            <w:tcW w:w="1336" w:type="dxa"/>
            <w:tcBorders>
              <w:top w:val="nil"/>
              <w:left w:val="single" w:sz="4" w:space="0" w:color="auto"/>
              <w:bottom w:val="nil"/>
              <w:right w:val="single" w:sz="4" w:space="0" w:color="auto"/>
            </w:tcBorders>
          </w:tcPr>
          <w:p w14:paraId="04F64ABC" w14:textId="77777777" w:rsidR="00482E09" w:rsidRPr="00482E09" w:rsidRDefault="00482E09"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779DB81B" w14:textId="49E9BD99" w:rsidR="00482E09" w:rsidRPr="00482E09" w:rsidRDefault="00056F1E" w:rsidP="00453050">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старост</w:t>
            </w:r>
          </w:p>
        </w:tc>
        <w:tc>
          <w:tcPr>
            <w:tcW w:w="1336" w:type="dxa"/>
            <w:shd w:val="clear" w:color="auto" w:fill="E2EFD9" w:themeFill="accent6" w:themeFillTint="33"/>
          </w:tcPr>
          <w:p w14:paraId="78ACCB48" w14:textId="0536E495"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мушко</w:t>
            </w:r>
          </w:p>
        </w:tc>
        <w:tc>
          <w:tcPr>
            <w:tcW w:w="1336" w:type="dxa"/>
            <w:shd w:val="clear" w:color="auto" w:fill="E2EFD9" w:themeFill="accent6" w:themeFillTint="33"/>
          </w:tcPr>
          <w:p w14:paraId="17FF8384" w14:textId="4F2A3D9C" w:rsidR="00482E09"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женско</w:t>
            </w:r>
          </w:p>
        </w:tc>
      </w:tr>
      <w:tr w:rsidR="00482E09" w:rsidRPr="00482E09" w14:paraId="18ACEC0F" w14:textId="77777777" w:rsidTr="00056F1E">
        <w:tc>
          <w:tcPr>
            <w:tcW w:w="1335" w:type="dxa"/>
            <w:shd w:val="clear" w:color="auto" w:fill="E2EFD9" w:themeFill="accent6" w:themeFillTint="33"/>
          </w:tcPr>
          <w:p w14:paraId="4AC4A235"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0-2</w:t>
            </w:r>
          </w:p>
        </w:tc>
        <w:tc>
          <w:tcPr>
            <w:tcW w:w="1335" w:type="dxa"/>
            <w:shd w:val="clear" w:color="auto" w:fill="F2F2F2" w:themeFill="background1" w:themeFillShade="F2"/>
          </w:tcPr>
          <w:p w14:paraId="748FBAE5" w14:textId="228A61F1"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right w:val="single" w:sz="4" w:space="0" w:color="auto"/>
            </w:tcBorders>
            <w:shd w:val="clear" w:color="auto" w:fill="F2F2F2" w:themeFill="background1" w:themeFillShade="F2"/>
          </w:tcPr>
          <w:p w14:paraId="4901D5C2" w14:textId="31DC0CFB"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5</w:t>
            </w:r>
          </w:p>
        </w:tc>
        <w:tc>
          <w:tcPr>
            <w:tcW w:w="1336" w:type="dxa"/>
            <w:tcBorders>
              <w:top w:val="nil"/>
              <w:left w:val="single" w:sz="4" w:space="0" w:color="auto"/>
              <w:bottom w:val="nil"/>
              <w:right w:val="single" w:sz="4" w:space="0" w:color="auto"/>
            </w:tcBorders>
          </w:tcPr>
          <w:p w14:paraId="667242F9"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8803FF2"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0-2</w:t>
            </w:r>
          </w:p>
        </w:tc>
        <w:tc>
          <w:tcPr>
            <w:tcW w:w="1336" w:type="dxa"/>
            <w:shd w:val="clear" w:color="auto" w:fill="F2F2F2" w:themeFill="background1" w:themeFillShade="F2"/>
          </w:tcPr>
          <w:p w14:paraId="7B21F98F" w14:textId="3E2A8F3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w:t>
            </w:r>
          </w:p>
        </w:tc>
        <w:tc>
          <w:tcPr>
            <w:tcW w:w="1336" w:type="dxa"/>
            <w:shd w:val="clear" w:color="auto" w:fill="F2F2F2" w:themeFill="background1" w:themeFillShade="F2"/>
          </w:tcPr>
          <w:p w14:paraId="616FCA33" w14:textId="01C5BDFA"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9</w:t>
            </w:r>
          </w:p>
        </w:tc>
      </w:tr>
      <w:tr w:rsidR="00482E09" w:rsidRPr="00482E09" w14:paraId="0B5D3802" w14:textId="77777777" w:rsidTr="00056F1E">
        <w:tc>
          <w:tcPr>
            <w:tcW w:w="1335" w:type="dxa"/>
            <w:shd w:val="clear" w:color="auto" w:fill="E2EFD9" w:themeFill="accent6" w:themeFillTint="33"/>
          </w:tcPr>
          <w:p w14:paraId="3CE8B3A5"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3-6</w:t>
            </w:r>
          </w:p>
        </w:tc>
        <w:tc>
          <w:tcPr>
            <w:tcW w:w="1335" w:type="dxa"/>
            <w:shd w:val="clear" w:color="auto" w:fill="F2F2F2" w:themeFill="background1" w:themeFillShade="F2"/>
          </w:tcPr>
          <w:p w14:paraId="4640A39F" w14:textId="61EAB606"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w:t>
            </w:r>
          </w:p>
        </w:tc>
        <w:tc>
          <w:tcPr>
            <w:tcW w:w="1336" w:type="dxa"/>
            <w:tcBorders>
              <w:right w:val="single" w:sz="4" w:space="0" w:color="auto"/>
            </w:tcBorders>
            <w:shd w:val="clear" w:color="auto" w:fill="F2F2F2" w:themeFill="background1" w:themeFillShade="F2"/>
          </w:tcPr>
          <w:p w14:paraId="38D1ED12" w14:textId="0455F0E8"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tcBorders>
              <w:top w:val="nil"/>
              <w:left w:val="single" w:sz="4" w:space="0" w:color="auto"/>
              <w:bottom w:val="nil"/>
              <w:right w:val="single" w:sz="4" w:space="0" w:color="auto"/>
            </w:tcBorders>
          </w:tcPr>
          <w:p w14:paraId="68808B00"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2661796F"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3-6</w:t>
            </w:r>
          </w:p>
        </w:tc>
        <w:tc>
          <w:tcPr>
            <w:tcW w:w="1336" w:type="dxa"/>
            <w:shd w:val="clear" w:color="auto" w:fill="F2F2F2" w:themeFill="background1" w:themeFillShade="F2"/>
          </w:tcPr>
          <w:p w14:paraId="047C6986" w14:textId="52DC1655"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12</w:t>
            </w:r>
          </w:p>
        </w:tc>
        <w:tc>
          <w:tcPr>
            <w:tcW w:w="1336" w:type="dxa"/>
            <w:shd w:val="clear" w:color="auto" w:fill="F2F2F2" w:themeFill="background1" w:themeFillShade="F2"/>
          </w:tcPr>
          <w:p w14:paraId="33E8F71F" w14:textId="6051AD84"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w:t>
            </w:r>
          </w:p>
        </w:tc>
      </w:tr>
      <w:tr w:rsidR="00482E09" w:rsidRPr="00482E09" w14:paraId="481FF05E" w14:textId="77777777" w:rsidTr="00056F1E">
        <w:tc>
          <w:tcPr>
            <w:tcW w:w="1335" w:type="dxa"/>
            <w:shd w:val="clear" w:color="auto" w:fill="E2EFD9" w:themeFill="accent6" w:themeFillTint="33"/>
          </w:tcPr>
          <w:p w14:paraId="123A4CBE"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7-14</w:t>
            </w:r>
          </w:p>
        </w:tc>
        <w:tc>
          <w:tcPr>
            <w:tcW w:w="1335" w:type="dxa"/>
            <w:shd w:val="clear" w:color="auto" w:fill="F2F2F2" w:themeFill="background1" w:themeFillShade="F2"/>
          </w:tcPr>
          <w:p w14:paraId="619EC859" w14:textId="700796E5"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tcBorders>
              <w:right w:val="single" w:sz="4" w:space="0" w:color="auto"/>
            </w:tcBorders>
            <w:shd w:val="clear" w:color="auto" w:fill="F2F2F2" w:themeFill="background1" w:themeFillShade="F2"/>
          </w:tcPr>
          <w:p w14:paraId="2378E86F" w14:textId="6E34CC3F"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w:t>
            </w:r>
          </w:p>
        </w:tc>
        <w:tc>
          <w:tcPr>
            <w:tcW w:w="1336" w:type="dxa"/>
            <w:tcBorders>
              <w:top w:val="nil"/>
              <w:left w:val="single" w:sz="4" w:space="0" w:color="auto"/>
              <w:bottom w:val="nil"/>
              <w:right w:val="single" w:sz="4" w:space="0" w:color="auto"/>
            </w:tcBorders>
          </w:tcPr>
          <w:p w14:paraId="7079A597"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05D285B3"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7-14</w:t>
            </w:r>
          </w:p>
        </w:tc>
        <w:tc>
          <w:tcPr>
            <w:tcW w:w="1336" w:type="dxa"/>
            <w:shd w:val="clear" w:color="auto" w:fill="F2F2F2" w:themeFill="background1" w:themeFillShade="F2"/>
          </w:tcPr>
          <w:p w14:paraId="785FD09B" w14:textId="5301132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14</w:t>
            </w:r>
          </w:p>
        </w:tc>
        <w:tc>
          <w:tcPr>
            <w:tcW w:w="1336" w:type="dxa"/>
            <w:shd w:val="clear" w:color="auto" w:fill="F2F2F2" w:themeFill="background1" w:themeFillShade="F2"/>
          </w:tcPr>
          <w:p w14:paraId="0ED2CD70" w14:textId="5ABB380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26</w:t>
            </w:r>
          </w:p>
        </w:tc>
      </w:tr>
      <w:tr w:rsidR="00482E09" w:rsidRPr="00482E09" w14:paraId="7EAC40FA" w14:textId="77777777" w:rsidTr="00056F1E">
        <w:tc>
          <w:tcPr>
            <w:tcW w:w="1335" w:type="dxa"/>
            <w:shd w:val="clear" w:color="auto" w:fill="E2EFD9" w:themeFill="accent6" w:themeFillTint="33"/>
          </w:tcPr>
          <w:p w14:paraId="0C552636"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15-17</w:t>
            </w:r>
          </w:p>
        </w:tc>
        <w:tc>
          <w:tcPr>
            <w:tcW w:w="1335" w:type="dxa"/>
            <w:shd w:val="clear" w:color="auto" w:fill="F2F2F2" w:themeFill="background1" w:themeFillShade="F2"/>
          </w:tcPr>
          <w:p w14:paraId="39A793D9" w14:textId="7A8C6CD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c>
          <w:tcPr>
            <w:tcW w:w="1336" w:type="dxa"/>
            <w:tcBorders>
              <w:right w:val="single" w:sz="4" w:space="0" w:color="auto"/>
            </w:tcBorders>
            <w:shd w:val="clear" w:color="auto" w:fill="F2F2F2" w:themeFill="background1" w:themeFillShade="F2"/>
          </w:tcPr>
          <w:p w14:paraId="6CDFC871" w14:textId="783974B6"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w:t>
            </w:r>
          </w:p>
        </w:tc>
        <w:tc>
          <w:tcPr>
            <w:tcW w:w="1336" w:type="dxa"/>
            <w:tcBorders>
              <w:top w:val="nil"/>
              <w:left w:val="single" w:sz="4" w:space="0" w:color="auto"/>
              <w:bottom w:val="nil"/>
              <w:right w:val="single" w:sz="4" w:space="0" w:color="auto"/>
            </w:tcBorders>
          </w:tcPr>
          <w:p w14:paraId="6019845F"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4DF80AF3"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15-17</w:t>
            </w:r>
          </w:p>
        </w:tc>
        <w:tc>
          <w:tcPr>
            <w:tcW w:w="1336" w:type="dxa"/>
            <w:shd w:val="clear" w:color="auto" w:fill="F2F2F2" w:themeFill="background1" w:themeFillShade="F2"/>
          </w:tcPr>
          <w:p w14:paraId="3FC8EF55" w14:textId="64124114"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14</w:t>
            </w:r>
          </w:p>
        </w:tc>
        <w:tc>
          <w:tcPr>
            <w:tcW w:w="1336" w:type="dxa"/>
            <w:shd w:val="clear" w:color="auto" w:fill="F2F2F2" w:themeFill="background1" w:themeFillShade="F2"/>
          </w:tcPr>
          <w:p w14:paraId="1A926EAA" w14:textId="2B5791D4"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w:t>
            </w:r>
          </w:p>
        </w:tc>
      </w:tr>
      <w:tr w:rsidR="00482E09" w:rsidRPr="00482E09" w14:paraId="1D08AB34" w14:textId="77777777" w:rsidTr="00056F1E">
        <w:tc>
          <w:tcPr>
            <w:tcW w:w="1335" w:type="dxa"/>
            <w:shd w:val="clear" w:color="auto" w:fill="E2EFD9" w:themeFill="accent6" w:themeFillTint="33"/>
          </w:tcPr>
          <w:p w14:paraId="3145B321"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18-29</w:t>
            </w:r>
          </w:p>
        </w:tc>
        <w:tc>
          <w:tcPr>
            <w:tcW w:w="1335" w:type="dxa"/>
            <w:shd w:val="clear" w:color="auto" w:fill="F2F2F2" w:themeFill="background1" w:themeFillShade="F2"/>
          </w:tcPr>
          <w:p w14:paraId="59F5B9A6" w14:textId="4B3587B2"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11</w:t>
            </w:r>
          </w:p>
        </w:tc>
        <w:tc>
          <w:tcPr>
            <w:tcW w:w="1336" w:type="dxa"/>
            <w:tcBorders>
              <w:right w:val="single" w:sz="4" w:space="0" w:color="auto"/>
            </w:tcBorders>
            <w:shd w:val="clear" w:color="auto" w:fill="F2F2F2" w:themeFill="background1" w:themeFillShade="F2"/>
          </w:tcPr>
          <w:p w14:paraId="42E00C24" w14:textId="2228A6F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11</w:t>
            </w:r>
          </w:p>
        </w:tc>
        <w:tc>
          <w:tcPr>
            <w:tcW w:w="1336" w:type="dxa"/>
            <w:tcBorders>
              <w:top w:val="nil"/>
              <w:left w:val="single" w:sz="4" w:space="0" w:color="auto"/>
              <w:bottom w:val="nil"/>
              <w:right w:val="single" w:sz="4" w:space="0" w:color="auto"/>
            </w:tcBorders>
          </w:tcPr>
          <w:p w14:paraId="283E9E11"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0542B59D"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18-29</w:t>
            </w:r>
          </w:p>
        </w:tc>
        <w:tc>
          <w:tcPr>
            <w:tcW w:w="1336" w:type="dxa"/>
            <w:shd w:val="clear" w:color="auto" w:fill="F2F2F2" w:themeFill="background1" w:themeFillShade="F2"/>
          </w:tcPr>
          <w:p w14:paraId="6B3E0DCB" w14:textId="769C429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19</w:t>
            </w:r>
          </w:p>
        </w:tc>
        <w:tc>
          <w:tcPr>
            <w:tcW w:w="1336" w:type="dxa"/>
            <w:shd w:val="clear" w:color="auto" w:fill="F2F2F2" w:themeFill="background1" w:themeFillShade="F2"/>
          </w:tcPr>
          <w:p w14:paraId="46A402B5" w14:textId="2097DE6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22</w:t>
            </w:r>
          </w:p>
        </w:tc>
      </w:tr>
      <w:tr w:rsidR="00482E09" w:rsidRPr="00482E09" w14:paraId="6DEC1A75" w14:textId="77777777" w:rsidTr="00056F1E">
        <w:tc>
          <w:tcPr>
            <w:tcW w:w="1335" w:type="dxa"/>
            <w:shd w:val="clear" w:color="auto" w:fill="E2EFD9" w:themeFill="accent6" w:themeFillTint="33"/>
          </w:tcPr>
          <w:p w14:paraId="709CAE5F"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30-45</w:t>
            </w:r>
          </w:p>
        </w:tc>
        <w:tc>
          <w:tcPr>
            <w:tcW w:w="1335" w:type="dxa"/>
            <w:shd w:val="clear" w:color="auto" w:fill="F2F2F2" w:themeFill="background1" w:themeFillShade="F2"/>
          </w:tcPr>
          <w:p w14:paraId="45DA7377" w14:textId="37493ECA"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14</w:t>
            </w:r>
          </w:p>
        </w:tc>
        <w:tc>
          <w:tcPr>
            <w:tcW w:w="1336" w:type="dxa"/>
            <w:tcBorders>
              <w:right w:val="single" w:sz="4" w:space="0" w:color="auto"/>
            </w:tcBorders>
            <w:shd w:val="clear" w:color="auto" w:fill="F2F2F2" w:themeFill="background1" w:themeFillShade="F2"/>
          </w:tcPr>
          <w:p w14:paraId="688C66EF" w14:textId="1C11BF5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11</w:t>
            </w:r>
          </w:p>
        </w:tc>
        <w:tc>
          <w:tcPr>
            <w:tcW w:w="1336" w:type="dxa"/>
            <w:tcBorders>
              <w:top w:val="nil"/>
              <w:left w:val="single" w:sz="4" w:space="0" w:color="auto"/>
              <w:bottom w:val="nil"/>
              <w:right w:val="single" w:sz="4" w:space="0" w:color="auto"/>
            </w:tcBorders>
          </w:tcPr>
          <w:p w14:paraId="6D55BC55"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0D26FD19"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30-45</w:t>
            </w:r>
          </w:p>
        </w:tc>
        <w:tc>
          <w:tcPr>
            <w:tcW w:w="1336" w:type="dxa"/>
            <w:shd w:val="clear" w:color="auto" w:fill="F2F2F2" w:themeFill="background1" w:themeFillShade="F2"/>
          </w:tcPr>
          <w:p w14:paraId="2BC85112" w14:textId="17E50DD1"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24</w:t>
            </w:r>
          </w:p>
        </w:tc>
        <w:tc>
          <w:tcPr>
            <w:tcW w:w="1336" w:type="dxa"/>
            <w:shd w:val="clear" w:color="auto" w:fill="F2F2F2" w:themeFill="background1" w:themeFillShade="F2"/>
          </w:tcPr>
          <w:p w14:paraId="3EDAE0BA" w14:textId="139E833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29</w:t>
            </w:r>
          </w:p>
        </w:tc>
      </w:tr>
      <w:tr w:rsidR="00482E09" w:rsidRPr="00482E09" w14:paraId="25615176" w14:textId="77777777" w:rsidTr="00056F1E">
        <w:tc>
          <w:tcPr>
            <w:tcW w:w="1335" w:type="dxa"/>
            <w:shd w:val="clear" w:color="auto" w:fill="E2EFD9" w:themeFill="accent6" w:themeFillTint="33"/>
          </w:tcPr>
          <w:p w14:paraId="15BFE102"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46-60</w:t>
            </w:r>
          </w:p>
        </w:tc>
        <w:tc>
          <w:tcPr>
            <w:tcW w:w="1335" w:type="dxa"/>
            <w:shd w:val="clear" w:color="auto" w:fill="F2F2F2" w:themeFill="background1" w:themeFillShade="F2"/>
          </w:tcPr>
          <w:p w14:paraId="7D27CFC8" w14:textId="6FE6DCD3"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right w:val="single" w:sz="4" w:space="0" w:color="auto"/>
            </w:tcBorders>
            <w:shd w:val="clear" w:color="auto" w:fill="F2F2F2" w:themeFill="background1" w:themeFillShade="F2"/>
          </w:tcPr>
          <w:p w14:paraId="7B5B257D" w14:textId="06B27188"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top w:val="nil"/>
              <w:left w:val="single" w:sz="4" w:space="0" w:color="auto"/>
              <w:bottom w:val="nil"/>
              <w:right w:val="single" w:sz="4" w:space="0" w:color="auto"/>
            </w:tcBorders>
          </w:tcPr>
          <w:p w14:paraId="72BA13BC"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6793FFB7"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46-60</w:t>
            </w:r>
          </w:p>
        </w:tc>
        <w:tc>
          <w:tcPr>
            <w:tcW w:w="1336" w:type="dxa"/>
            <w:shd w:val="clear" w:color="auto" w:fill="F2F2F2" w:themeFill="background1" w:themeFillShade="F2"/>
          </w:tcPr>
          <w:p w14:paraId="33C60964" w14:textId="3752D1B2"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29</w:t>
            </w:r>
          </w:p>
        </w:tc>
        <w:tc>
          <w:tcPr>
            <w:tcW w:w="1336" w:type="dxa"/>
            <w:shd w:val="clear" w:color="auto" w:fill="F2F2F2" w:themeFill="background1" w:themeFillShade="F2"/>
          </w:tcPr>
          <w:p w14:paraId="4F63091C" w14:textId="5900B58D"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24</w:t>
            </w:r>
          </w:p>
        </w:tc>
      </w:tr>
      <w:tr w:rsidR="00482E09" w:rsidRPr="00482E09" w14:paraId="25D481F8" w14:textId="77777777" w:rsidTr="00056F1E">
        <w:tc>
          <w:tcPr>
            <w:tcW w:w="1335" w:type="dxa"/>
            <w:shd w:val="clear" w:color="auto" w:fill="E2EFD9" w:themeFill="accent6" w:themeFillTint="33"/>
          </w:tcPr>
          <w:p w14:paraId="217EF0FD"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60+</w:t>
            </w:r>
          </w:p>
        </w:tc>
        <w:tc>
          <w:tcPr>
            <w:tcW w:w="1335" w:type="dxa"/>
            <w:shd w:val="clear" w:color="auto" w:fill="F2F2F2" w:themeFill="background1" w:themeFillShade="F2"/>
          </w:tcPr>
          <w:p w14:paraId="1DEFDA93" w14:textId="06BA3105"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3</w:t>
            </w:r>
          </w:p>
        </w:tc>
        <w:tc>
          <w:tcPr>
            <w:tcW w:w="1336" w:type="dxa"/>
            <w:tcBorders>
              <w:right w:val="single" w:sz="4" w:space="0" w:color="auto"/>
            </w:tcBorders>
            <w:shd w:val="clear" w:color="auto" w:fill="F2F2F2" w:themeFill="background1" w:themeFillShade="F2"/>
          </w:tcPr>
          <w:p w14:paraId="15A109E1" w14:textId="2FF752A7"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5</w:t>
            </w:r>
          </w:p>
        </w:tc>
        <w:tc>
          <w:tcPr>
            <w:tcW w:w="1336" w:type="dxa"/>
            <w:tcBorders>
              <w:top w:val="nil"/>
              <w:left w:val="single" w:sz="4" w:space="0" w:color="auto"/>
              <w:bottom w:val="nil"/>
              <w:right w:val="single" w:sz="4" w:space="0" w:color="auto"/>
            </w:tcBorders>
          </w:tcPr>
          <w:p w14:paraId="5E04B35C" w14:textId="77777777" w:rsidR="00D956CC" w:rsidRPr="00482E09" w:rsidRDefault="00D956CC" w:rsidP="0047238C">
            <w:pPr>
              <w:rPr>
                <w:rFonts w:ascii="Times New Roman" w:hAnsi="Times New Roman" w:cs="Times New Roman"/>
                <w:color w:val="000000" w:themeColor="text1"/>
                <w:sz w:val="24"/>
                <w:szCs w:val="24"/>
                <w:lang w:val="sr-Cyrl-RS"/>
              </w:rPr>
            </w:pPr>
          </w:p>
        </w:tc>
        <w:tc>
          <w:tcPr>
            <w:tcW w:w="1336" w:type="dxa"/>
            <w:tcBorders>
              <w:left w:val="single" w:sz="4" w:space="0" w:color="auto"/>
            </w:tcBorders>
            <w:shd w:val="clear" w:color="auto" w:fill="E2EFD9" w:themeFill="accent6" w:themeFillTint="33"/>
          </w:tcPr>
          <w:p w14:paraId="7561BA38" w14:textId="77777777" w:rsidR="00D956CC" w:rsidRPr="00482E09" w:rsidRDefault="00D956CC" w:rsidP="00453050">
            <w:pPr>
              <w:jc w:val="right"/>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60+</w:t>
            </w:r>
          </w:p>
        </w:tc>
        <w:tc>
          <w:tcPr>
            <w:tcW w:w="1336" w:type="dxa"/>
            <w:shd w:val="clear" w:color="auto" w:fill="F2F2F2" w:themeFill="background1" w:themeFillShade="F2"/>
          </w:tcPr>
          <w:p w14:paraId="4131E277" w14:textId="7792D88C"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11</w:t>
            </w:r>
          </w:p>
        </w:tc>
        <w:tc>
          <w:tcPr>
            <w:tcW w:w="1336" w:type="dxa"/>
            <w:shd w:val="clear" w:color="auto" w:fill="F2F2F2" w:themeFill="background1" w:themeFillShade="F2"/>
          </w:tcPr>
          <w:p w14:paraId="31C9CD44" w14:textId="718A6B4E" w:rsidR="00D956CC" w:rsidRPr="00482E09" w:rsidRDefault="00482E09" w:rsidP="00453050">
            <w:pPr>
              <w:jc w:val="center"/>
              <w:rPr>
                <w:rFonts w:ascii="Times New Roman" w:hAnsi="Times New Roman" w:cs="Times New Roman"/>
                <w:color w:val="000000" w:themeColor="text1"/>
                <w:sz w:val="24"/>
                <w:szCs w:val="24"/>
                <w:lang w:val="sr-Cyrl-RS"/>
              </w:rPr>
            </w:pPr>
            <w:r w:rsidRPr="00482E09">
              <w:rPr>
                <w:rFonts w:ascii="Times New Roman" w:hAnsi="Times New Roman" w:cs="Times New Roman"/>
                <w:color w:val="000000" w:themeColor="text1"/>
                <w:sz w:val="24"/>
                <w:szCs w:val="24"/>
                <w:lang w:val="sr-Cyrl-RS"/>
              </w:rPr>
              <w:t>20</w:t>
            </w:r>
          </w:p>
        </w:tc>
      </w:tr>
      <w:bookmarkEnd w:id="2"/>
    </w:tbl>
    <w:p w14:paraId="26EE1CBD" w14:textId="687AC90B" w:rsidR="003F3015" w:rsidRPr="00D956CC" w:rsidRDefault="003F3015" w:rsidP="008E5F4D">
      <w:pPr>
        <w:pStyle w:val="NoSpacing"/>
        <w:rPr>
          <w:lang w:val="sr-Cyrl-RS"/>
        </w:rPr>
      </w:pPr>
    </w:p>
    <w:p w14:paraId="17486DBE" w14:textId="77DB2470" w:rsidR="00DA1161" w:rsidRPr="008E5F4D" w:rsidRDefault="000B2B83" w:rsidP="00453050">
      <w:pPr>
        <w:pStyle w:val="NoSpacing"/>
        <w:ind w:firstLine="720"/>
        <w:jc w:val="both"/>
        <w:rPr>
          <w:rFonts w:ascii="Times New Roman" w:hAnsi="Times New Roman" w:cs="Times New Roman"/>
          <w:sz w:val="24"/>
          <w:szCs w:val="24"/>
          <w:lang w:val="sr-Cyrl-RS"/>
        </w:rPr>
      </w:pPr>
      <w:r w:rsidRPr="008E5F4D">
        <w:rPr>
          <w:rFonts w:ascii="Times New Roman" w:hAnsi="Times New Roman" w:cs="Times New Roman"/>
          <w:sz w:val="24"/>
          <w:szCs w:val="24"/>
          <w:lang w:val="sr-Cyrl-RS"/>
        </w:rPr>
        <w:lastRenderedPageBreak/>
        <w:t xml:space="preserve">Од укупног броја Рома и Ромкиња који живе на територији општине Опово у Опову живи 22.1%, у Баранди </w:t>
      </w:r>
      <w:r w:rsidR="00C95C78" w:rsidRPr="008E5F4D">
        <w:rPr>
          <w:rFonts w:ascii="Times New Roman" w:hAnsi="Times New Roman" w:cs="Times New Roman"/>
          <w:sz w:val="24"/>
          <w:szCs w:val="24"/>
          <w:lang w:val="sr-Cyrl-RS"/>
        </w:rPr>
        <w:t>13.6%, у Сакулама 15% и у Сефкерину 49.1%. Младих Рома и Ромкиња узраста од 15 до 29 година има 120, од чега 59 у Сефкерину, 27 у Сакулама, 18 у Опову и 16 у Баранди. Млади Роми и Ромкиње чине 21.8% од укупне ромске популације на територији општине Опово.</w:t>
      </w:r>
      <w:r w:rsidR="001357E8" w:rsidRPr="008E5F4D">
        <w:rPr>
          <w:rFonts w:ascii="Times New Roman" w:hAnsi="Times New Roman" w:cs="Times New Roman"/>
          <w:sz w:val="24"/>
          <w:szCs w:val="24"/>
          <w:lang w:val="sr-Cyrl-RS"/>
        </w:rPr>
        <w:t xml:space="preserve"> </w:t>
      </w:r>
      <w:r w:rsidR="00E94AD7" w:rsidRPr="008E5F4D">
        <w:rPr>
          <w:rFonts w:ascii="Times New Roman" w:hAnsi="Times New Roman" w:cs="Times New Roman"/>
          <w:sz w:val="24"/>
          <w:szCs w:val="24"/>
          <w:lang w:val="sr-Cyrl-RS"/>
        </w:rPr>
        <w:t xml:space="preserve">Жене представљају 51.5% од укупне популације становништва ромске националности, односно у целој општини их има 284, од чега 141 у Сефкерину, 63 у Опову, 42 у Сакулама и 38 у Баранди. Мушкарци чине 48.5% и има их 267 у целој општини, од чега 130 у Сефкерину, 59 у Опову, 41 у Баранди и 37 у Сакулама. </w:t>
      </w:r>
    </w:p>
    <w:p w14:paraId="1802EE4E" w14:textId="77777777" w:rsidR="00A82726" w:rsidRDefault="00A82726" w:rsidP="00453050">
      <w:pPr>
        <w:jc w:val="both"/>
        <w:rPr>
          <w:rFonts w:ascii="Times New Roman" w:hAnsi="Times New Roman" w:cs="Times New Roman"/>
          <w:sz w:val="24"/>
          <w:szCs w:val="24"/>
          <w:lang w:val="sr-Cyrl-RS"/>
        </w:rPr>
      </w:pPr>
    </w:p>
    <w:p w14:paraId="32E9B239" w14:textId="403D7BD5" w:rsidR="00A82726" w:rsidRDefault="00A82726" w:rsidP="008E5F4D">
      <w:pPr>
        <w:pStyle w:val="NoSpacing"/>
        <w:ind w:firstLine="720"/>
        <w:rPr>
          <w:rFonts w:ascii="Times New Roman" w:hAnsi="Times New Roman" w:cs="Times New Roman"/>
          <w:sz w:val="24"/>
          <w:szCs w:val="24"/>
          <w:lang w:val="sr-Cyrl-RS"/>
        </w:rPr>
      </w:pPr>
      <w:r w:rsidRPr="008E5F4D">
        <w:rPr>
          <w:rFonts w:ascii="Times New Roman" w:hAnsi="Times New Roman" w:cs="Times New Roman"/>
          <w:sz w:val="24"/>
          <w:szCs w:val="24"/>
          <w:lang w:val="sr-Cyrl-RS"/>
        </w:rPr>
        <w:t>-</w:t>
      </w:r>
      <w:bookmarkStart w:id="3" w:name="_Hlk130193412"/>
      <w:r w:rsidRPr="008E5F4D">
        <w:rPr>
          <w:rFonts w:ascii="Times New Roman" w:hAnsi="Times New Roman" w:cs="Times New Roman"/>
          <w:sz w:val="24"/>
          <w:szCs w:val="24"/>
          <w:lang w:val="sr-Cyrl-RS"/>
        </w:rPr>
        <w:t>Структура становништва ромске националности према ст</w:t>
      </w:r>
      <w:r w:rsidR="00CE1331" w:rsidRPr="008E5F4D">
        <w:rPr>
          <w:rFonts w:ascii="Times New Roman" w:hAnsi="Times New Roman" w:cs="Times New Roman"/>
          <w:sz w:val="24"/>
          <w:szCs w:val="24"/>
          <w:lang w:val="sr-Cyrl-RS"/>
        </w:rPr>
        <w:t>епену образовања</w:t>
      </w:r>
      <w:r w:rsidRPr="008E5F4D">
        <w:rPr>
          <w:rFonts w:ascii="Times New Roman" w:hAnsi="Times New Roman" w:cs="Times New Roman"/>
          <w:sz w:val="24"/>
          <w:szCs w:val="24"/>
          <w:lang w:val="sr-Cyrl-RS"/>
        </w:rPr>
        <w:t>, полу и месту становања</w:t>
      </w:r>
      <w:bookmarkEnd w:id="3"/>
    </w:p>
    <w:p w14:paraId="11C46E14" w14:textId="77777777" w:rsidR="008E5F4D" w:rsidRPr="008E5F4D" w:rsidRDefault="008E5F4D" w:rsidP="008E5F4D">
      <w:pPr>
        <w:pStyle w:val="NoSpacing"/>
        <w:ind w:firstLine="720"/>
        <w:rPr>
          <w:rFonts w:ascii="Times New Roman" w:hAnsi="Times New Roman" w:cs="Times New Roman"/>
          <w:sz w:val="24"/>
          <w:szCs w:val="24"/>
          <w:lang w:val="sr-Cyrl-RS"/>
        </w:rPr>
      </w:pPr>
    </w:p>
    <w:p w14:paraId="596DF50F" w14:textId="629456ED" w:rsidR="00A82726" w:rsidRDefault="004E06AD" w:rsidP="008E5F4D">
      <w:pPr>
        <w:pStyle w:val="NoSpacing"/>
        <w:ind w:firstLine="720"/>
        <w:rPr>
          <w:rFonts w:ascii="Times New Roman" w:hAnsi="Times New Roman" w:cs="Times New Roman"/>
          <w:sz w:val="24"/>
          <w:szCs w:val="24"/>
          <w:lang w:val="sr-Cyrl-RS"/>
        </w:rPr>
      </w:pPr>
      <w:r w:rsidRPr="008E5F4D">
        <w:rPr>
          <w:rFonts w:ascii="Times New Roman" w:hAnsi="Times New Roman" w:cs="Times New Roman"/>
          <w:sz w:val="24"/>
          <w:szCs w:val="24"/>
          <w:lang w:val="sr-Cyrl-RS"/>
        </w:rPr>
        <w:t>На графикону ипсод приказана је структура становништва ромске националности са територије целе општине Опово према степену образовања и полу.</w:t>
      </w:r>
    </w:p>
    <w:p w14:paraId="65EA0E11" w14:textId="77777777" w:rsidR="00453050" w:rsidRPr="008E5F4D" w:rsidRDefault="00453050" w:rsidP="008E5F4D">
      <w:pPr>
        <w:pStyle w:val="NoSpacing"/>
        <w:ind w:firstLine="720"/>
        <w:rPr>
          <w:rFonts w:ascii="Times New Roman" w:hAnsi="Times New Roman" w:cs="Times New Roman"/>
          <w:sz w:val="24"/>
          <w:szCs w:val="24"/>
          <w:lang w:val="sr-Cyrl-RS"/>
        </w:rPr>
      </w:pPr>
    </w:p>
    <w:p w14:paraId="0084D1FB" w14:textId="6E43F230" w:rsidR="005A77EE" w:rsidRDefault="005A77EE" w:rsidP="004E06AD">
      <w:pPr>
        <w:jc w:val="center"/>
        <w:rPr>
          <w:sz w:val="24"/>
          <w:szCs w:val="24"/>
          <w:lang w:val="sr-Cyrl-RS"/>
        </w:rPr>
      </w:pPr>
      <w:r>
        <w:rPr>
          <w:noProof/>
          <w:sz w:val="24"/>
          <w:szCs w:val="24"/>
          <w:lang w:val="sr-Cyrl-RS"/>
        </w:rPr>
        <w:drawing>
          <wp:inline distT="0" distB="0" distL="0" distR="0" wp14:anchorId="3FAF0F0D" wp14:editId="4D09EE49">
            <wp:extent cx="3970020" cy="32004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C78CE8" w14:textId="77777777" w:rsidR="00453050" w:rsidRDefault="00453050" w:rsidP="004E06AD">
      <w:pPr>
        <w:jc w:val="center"/>
        <w:rPr>
          <w:sz w:val="24"/>
          <w:szCs w:val="24"/>
          <w:lang w:val="sr-Cyrl-RS"/>
        </w:rPr>
      </w:pPr>
    </w:p>
    <w:p w14:paraId="5BF05666" w14:textId="36DF1FBE" w:rsidR="005A77EE" w:rsidRDefault="004E06AD" w:rsidP="008E5F4D">
      <w:pPr>
        <w:pStyle w:val="NoSpacing"/>
        <w:ind w:firstLine="720"/>
        <w:rPr>
          <w:rFonts w:ascii="Times New Roman" w:hAnsi="Times New Roman" w:cs="Times New Roman"/>
          <w:sz w:val="24"/>
          <w:szCs w:val="24"/>
          <w:lang w:val="sr-Cyrl-RS"/>
        </w:rPr>
      </w:pPr>
      <w:r w:rsidRPr="008E5F4D">
        <w:rPr>
          <w:rFonts w:ascii="Times New Roman" w:hAnsi="Times New Roman" w:cs="Times New Roman"/>
          <w:sz w:val="24"/>
          <w:szCs w:val="24"/>
          <w:lang w:val="sr-Cyrl-RS"/>
        </w:rPr>
        <w:t>У табелама испод приказана је структура становништва ромске националности према степену образовања и полу, за свако место посебно.</w:t>
      </w:r>
    </w:p>
    <w:p w14:paraId="28D197BD" w14:textId="77777777" w:rsidR="008E5F4D" w:rsidRPr="008E5F4D" w:rsidRDefault="008E5F4D" w:rsidP="008E5F4D">
      <w:pPr>
        <w:pStyle w:val="NoSpacing"/>
        <w:ind w:firstLine="72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284"/>
        <w:gridCol w:w="910"/>
        <w:gridCol w:w="1049"/>
        <w:gridCol w:w="746"/>
        <w:gridCol w:w="2402"/>
        <w:gridCol w:w="974"/>
        <w:gridCol w:w="985"/>
      </w:tblGrid>
      <w:tr w:rsidR="00897F88" w:rsidRPr="00A82726" w14:paraId="28548537" w14:textId="77777777" w:rsidTr="00453050">
        <w:tc>
          <w:tcPr>
            <w:tcW w:w="4243" w:type="dxa"/>
            <w:gridSpan w:val="3"/>
            <w:tcBorders>
              <w:right w:val="single" w:sz="4" w:space="0" w:color="auto"/>
            </w:tcBorders>
            <w:shd w:val="clear" w:color="auto" w:fill="C5E0B3" w:themeFill="accent6" w:themeFillTint="66"/>
          </w:tcPr>
          <w:p w14:paraId="6A7EEB92" w14:textId="3E188EC6" w:rsidR="00897F88" w:rsidRPr="00A82726" w:rsidRDefault="00897F88" w:rsidP="00897F88">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Опово</w:t>
            </w:r>
          </w:p>
        </w:tc>
        <w:tc>
          <w:tcPr>
            <w:tcW w:w="746" w:type="dxa"/>
            <w:tcBorders>
              <w:top w:val="nil"/>
              <w:left w:val="single" w:sz="4" w:space="0" w:color="auto"/>
              <w:bottom w:val="nil"/>
              <w:right w:val="single" w:sz="4" w:space="0" w:color="auto"/>
            </w:tcBorders>
          </w:tcPr>
          <w:p w14:paraId="2220256B" w14:textId="77777777" w:rsidR="00897F88" w:rsidRPr="00A82726" w:rsidRDefault="00897F88" w:rsidP="00A82726">
            <w:pPr>
              <w:rPr>
                <w:rFonts w:ascii="Times New Roman" w:hAnsi="Times New Roman" w:cs="Times New Roman"/>
                <w:sz w:val="24"/>
                <w:szCs w:val="24"/>
                <w:lang w:val="sr-Cyrl-RS"/>
              </w:rPr>
            </w:pPr>
          </w:p>
        </w:tc>
        <w:tc>
          <w:tcPr>
            <w:tcW w:w="4361" w:type="dxa"/>
            <w:gridSpan w:val="3"/>
            <w:tcBorders>
              <w:left w:val="single" w:sz="4" w:space="0" w:color="auto"/>
            </w:tcBorders>
            <w:shd w:val="clear" w:color="auto" w:fill="C5E0B3" w:themeFill="accent6" w:themeFillTint="66"/>
          </w:tcPr>
          <w:p w14:paraId="7160C438" w14:textId="3CCC3FC3" w:rsidR="00897F88" w:rsidRPr="00A82726" w:rsidRDefault="00897F88" w:rsidP="00897F88">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Баранда</w:t>
            </w:r>
          </w:p>
        </w:tc>
      </w:tr>
      <w:tr w:rsidR="00A82726" w:rsidRPr="00A82726" w14:paraId="6610E98D" w14:textId="77777777" w:rsidTr="00147313">
        <w:tc>
          <w:tcPr>
            <w:tcW w:w="2284" w:type="dxa"/>
            <w:shd w:val="clear" w:color="auto" w:fill="E2EFD9" w:themeFill="accent6" w:themeFillTint="33"/>
          </w:tcPr>
          <w:p w14:paraId="4D8765F9" w14:textId="77777777" w:rsidR="00A82726" w:rsidRPr="00A82726" w:rsidRDefault="00A82726" w:rsidP="00A82726">
            <w:pPr>
              <w:rPr>
                <w:rFonts w:ascii="Times New Roman" w:hAnsi="Times New Roman" w:cs="Times New Roman"/>
                <w:sz w:val="24"/>
                <w:szCs w:val="24"/>
                <w:lang w:val="sr-Cyrl-RS"/>
              </w:rPr>
            </w:pPr>
          </w:p>
        </w:tc>
        <w:tc>
          <w:tcPr>
            <w:tcW w:w="910" w:type="dxa"/>
            <w:shd w:val="clear" w:color="auto" w:fill="E2EFD9" w:themeFill="accent6" w:themeFillTint="33"/>
          </w:tcPr>
          <w:p w14:paraId="5E5FD6E0" w14:textId="7376DE23"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мушко</w:t>
            </w:r>
          </w:p>
        </w:tc>
        <w:tc>
          <w:tcPr>
            <w:tcW w:w="1049" w:type="dxa"/>
            <w:tcBorders>
              <w:right w:val="single" w:sz="4" w:space="0" w:color="auto"/>
            </w:tcBorders>
            <w:shd w:val="clear" w:color="auto" w:fill="E2EFD9" w:themeFill="accent6" w:themeFillTint="33"/>
          </w:tcPr>
          <w:p w14:paraId="1DC32BEA" w14:textId="0E648529"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женско</w:t>
            </w:r>
          </w:p>
        </w:tc>
        <w:tc>
          <w:tcPr>
            <w:tcW w:w="746" w:type="dxa"/>
            <w:tcBorders>
              <w:top w:val="nil"/>
              <w:left w:val="single" w:sz="4" w:space="0" w:color="auto"/>
              <w:bottom w:val="nil"/>
              <w:right w:val="single" w:sz="4" w:space="0" w:color="auto"/>
            </w:tcBorders>
          </w:tcPr>
          <w:p w14:paraId="63786FFF"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1E6D6820" w14:textId="77777777" w:rsidR="00A82726" w:rsidRPr="00A82726" w:rsidRDefault="00A82726" w:rsidP="00A82726">
            <w:pPr>
              <w:rPr>
                <w:rFonts w:ascii="Times New Roman" w:hAnsi="Times New Roman" w:cs="Times New Roman"/>
                <w:sz w:val="24"/>
                <w:szCs w:val="24"/>
                <w:lang w:val="sr-Cyrl-RS"/>
              </w:rPr>
            </w:pPr>
          </w:p>
        </w:tc>
        <w:tc>
          <w:tcPr>
            <w:tcW w:w="974" w:type="dxa"/>
            <w:shd w:val="clear" w:color="auto" w:fill="E2EFD9" w:themeFill="accent6" w:themeFillTint="33"/>
          </w:tcPr>
          <w:p w14:paraId="664048F9" w14:textId="4C8BAFD3"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мушко</w:t>
            </w:r>
          </w:p>
        </w:tc>
        <w:tc>
          <w:tcPr>
            <w:tcW w:w="985" w:type="dxa"/>
            <w:shd w:val="clear" w:color="auto" w:fill="E2EFD9" w:themeFill="accent6" w:themeFillTint="33"/>
          </w:tcPr>
          <w:p w14:paraId="4B3C5EE2" w14:textId="46C22E6F"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женско</w:t>
            </w:r>
          </w:p>
        </w:tc>
      </w:tr>
      <w:tr w:rsidR="00A82726" w:rsidRPr="00A82726" w14:paraId="7892AB05" w14:textId="77777777" w:rsidTr="00147313">
        <w:tc>
          <w:tcPr>
            <w:tcW w:w="2284" w:type="dxa"/>
            <w:shd w:val="clear" w:color="auto" w:fill="E2EFD9" w:themeFill="accent6" w:themeFillTint="33"/>
          </w:tcPr>
          <w:p w14:paraId="31DCC42E" w14:textId="461329EE"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Без школе</w:t>
            </w:r>
          </w:p>
        </w:tc>
        <w:tc>
          <w:tcPr>
            <w:tcW w:w="910" w:type="dxa"/>
            <w:shd w:val="clear" w:color="auto" w:fill="F2F2F2" w:themeFill="background1" w:themeFillShade="F2"/>
          </w:tcPr>
          <w:p w14:paraId="7D5ED925" w14:textId="25230706"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049" w:type="dxa"/>
            <w:tcBorders>
              <w:right w:val="single" w:sz="4" w:space="0" w:color="auto"/>
            </w:tcBorders>
            <w:shd w:val="clear" w:color="auto" w:fill="F2F2F2" w:themeFill="background1" w:themeFillShade="F2"/>
          </w:tcPr>
          <w:p w14:paraId="3ABD68BD" w14:textId="4BD13B5C"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746" w:type="dxa"/>
            <w:tcBorders>
              <w:top w:val="nil"/>
              <w:left w:val="single" w:sz="4" w:space="0" w:color="auto"/>
              <w:bottom w:val="nil"/>
              <w:right w:val="single" w:sz="4" w:space="0" w:color="auto"/>
            </w:tcBorders>
          </w:tcPr>
          <w:p w14:paraId="0F67DDB9"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1EB1CB7D" w14:textId="0950E152"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Без школе</w:t>
            </w:r>
          </w:p>
        </w:tc>
        <w:tc>
          <w:tcPr>
            <w:tcW w:w="974" w:type="dxa"/>
            <w:shd w:val="clear" w:color="auto" w:fill="F2F2F2" w:themeFill="background1" w:themeFillShade="F2"/>
          </w:tcPr>
          <w:p w14:paraId="25D8469D" w14:textId="1A34EFE0"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85" w:type="dxa"/>
            <w:shd w:val="clear" w:color="auto" w:fill="F2F2F2" w:themeFill="background1" w:themeFillShade="F2"/>
          </w:tcPr>
          <w:p w14:paraId="7519C475" w14:textId="7BE31DC4"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A82726" w:rsidRPr="00A82726" w14:paraId="6095AE11" w14:textId="77777777" w:rsidTr="00147313">
        <w:tc>
          <w:tcPr>
            <w:tcW w:w="2284" w:type="dxa"/>
            <w:shd w:val="clear" w:color="auto" w:fill="E2EFD9" w:themeFill="accent6" w:themeFillTint="33"/>
          </w:tcPr>
          <w:p w14:paraId="2DB7DC06" w14:textId="683C60AE"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1-4 разреда основне</w:t>
            </w:r>
          </w:p>
        </w:tc>
        <w:tc>
          <w:tcPr>
            <w:tcW w:w="910" w:type="dxa"/>
            <w:shd w:val="clear" w:color="auto" w:fill="F2F2F2" w:themeFill="background1" w:themeFillShade="F2"/>
          </w:tcPr>
          <w:p w14:paraId="018099BE" w14:textId="34DF2285"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049" w:type="dxa"/>
            <w:tcBorders>
              <w:right w:val="single" w:sz="4" w:space="0" w:color="auto"/>
            </w:tcBorders>
            <w:shd w:val="clear" w:color="auto" w:fill="F2F2F2" w:themeFill="background1" w:themeFillShade="F2"/>
          </w:tcPr>
          <w:p w14:paraId="3D96AD0B" w14:textId="6F3C29F2"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746" w:type="dxa"/>
            <w:tcBorders>
              <w:top w:val="nil"/>
              <w:left w:val="single" w:sz="4" w:space="0" w:color="auto"/>
              <w:bottom w:val="nil"/>
              <w:right w:val="single" w:sz="4" w:space="0" w:color="auto"/>
            </w:tcBorders>
          </w:tcPr>
          <w:p w14:paraId="5879607A"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437719B0" w14:textId="7EE0CBA5"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1-4 разреда основне</w:t>
            </w:r>
          </w:p>
        </w:tc>
        <w:tc>
          <w:tcPr>
            <w:tcW w:w="974" w:type="dxa"/>
            <w:shd w:val="clear" w:color="auto" w:fill="F2F2F2" w:themeFill="background1" w:themeFillShade="F2"/>
          </w:tcPr>
          <w:p w14:paraId="4B2147F5" w14:textId="52F9EDA6"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85" w:type="dxa"/>
            <w:shd w:val="clear" w:color="auto" w:fill="F2F2F2" w:themeFill="background1" w:themeFillShade="F2"/>
          </w:tcPr>
          <w:p w14:paraId="56D265BB" w14:textId="591EE679"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A82726" w:rsidRPr="00A82726" w14:paraId="62FADBE6" w14:textId="77777777" w:rsidTr="00147313">
        <w:tc>
          <w:tcPr>
            <w:tcW w:w="2284" w:type="dxa"/>
            <w:tcBorders>
              <w:bottom w:val="single" w:sz="4" w:space="0" w:color="auto"/>
            </w:tcBorders>
            <w:shd w:val="clear" w:color="auto" w:fill="E2EFD9" w:themeFill="accent6" w:themeFillTint="33"/>
          </w:tcPr>
          <w:p w14:paraId="6943BB08" w14:textId="6F55EF84"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5-7 разреда основне</w:t>
            </w:r>
          </w:p>
        </w:tc>
        <w:tc>
          <w:tcPr>
            <w:tcW w:w="910" w:type="dxa"/>
            <w:tcBorders>
              <w:bottom w:val="single" w:sz="4" w:space="0" w:color="auto"/>
            </w:tcBorders>
            <w:shd w:val="clear" w:color="auto" w:fill="F2F2F2" w:themeFill="background1" w:themeFillShade="F2"/>
          </w:tcPr>
          <w:p w14:paraId="666B2195" w14:textId="72221CC0"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049" w:type="dxa"/>
            <w:tcBorders>
              <w:bottom w:val="single" w:sz="4" w:space="0" w:color="auto"/>
              <w:right w:val="single" w:sz="4" w:space="0" w:color="auto"/>
            </w:tcBorders>
            <w:shd w:val="clear" w:color="auto" w:fill="F2F2F2" w:themeFill="background1" w:themeFillShade="F2"/>
          </w:tcPr>
          <w:p w14:paraId="36F43EC0" w14:textId="21B5EB10"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746" w:type="dxa"/>
            <w:tcBorders>
              <w:top w:val="nil"/>
              <w:left w:val="single" w:sz="4" w:space="0" w:color="auto"/>
              <w:bottom w:val="nil"/>
              <w:right w:val="single" w:sz="4" w:space="0" w:color="auto"/>
            </w:tcBorders>
          </w:tcPr>
          <w:p w14:paraId="53181B9F"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5EE894BA" w14:textId="10F17660"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5-7 разреда основне</w:t>
            </w:r>
          </w:p>
        </w:tc>
        <w:tc>
          <w:tcPr>
            <w:tcW w:w="974" w:type="dxa"/>
            <w:shd w:val="clear" w:color="auto" w:fill="F2F2F2" w:themeFill="background1" w:themeFillShade="F2"/>
          </w:tcPr>
          <w:p w14:paraId="1B9E87FA" w14:textId="117CA2C0"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985" w:type="dxa"/>
            <w:shd w:val="clear" w:color="auto" w:fill="F2F2F2" w:themeFill="background1" w:themeFillShade="F2"/>
          </w:tcPr>
          <w:p w14:paraId="2BD34495" w14:textId="757C5DB6"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A82726" w:rsidRPr="00A82726" w14:paraId="3E4F6BC5" w14:textId="77777777" w:rsidTr="00147313">
        <w:tc>
          <w:tcPr>
            <w:tcW w:w="2284" w:type="dxa"/>
            <w:shd w:val="clear" w:color="auto" w:fill="E2EFD9" w:themeFill="accent6" w:themeFillTint="33"/>
          </w:tcPr>
          <w:p w14:paraId="4CD2E33E" w14:textId="4ED281E7"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8 разреда основне</w:t>
            </w:r>
          </w:p>
        </w:tc>
        <w:tc>
          <w:tcPr>
            <w:tcW w:w="910" w:type="dxa"/>
            <w:shd w:val="clear" w:color="auto" w:fill="F2F2F2" w:themeFill="background1" w:themeFillShade="F2"/>
          </w:tcPr>
          <w:p w14:paraId="51648F73" w14:textId="5B077B49"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049" w:type="dxa"/>
            <w:tcBorders>
              <w:right w:val="single" w:sz="4" w:space="0" w:color="auto"/>
            </w:tcBorders>
            <w:shd w:val="clear" w:color="auto" w:fill="F2F2F2" w:themeFill="background1" w:themeFillShade="F2"/>
          </w:tcPr>
          <w:p w14:paraId="19E00506" w14:textId="49117B62"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746" w:type="dxa"/>
            <w:tcBorders>
              <w:top w:val="nil"/>
              <w:left w:val="single" w:sz="4" w:space="0" w:color="auto"/>
              <w:bottom w:val="nil"/>
              <w:right w:val="single" w:sz="4" w:space="0" w:color="auto"/>
            </w:tcBorders>
          </w:tcPr>
          <w:p w14:paraId="422D6D47"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63C61C2D" w14:textId="1A56F70D"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8 разреда основне</w:t>
            </w:r>
          </w:p>
        </w:tc>
        <w:tc>
          <w:tcPr>
            <w:tcW w:w="974" w:type="dxa"/>
            <w:shd w:val="clear" w:color="auto" w:fill="F2F2F2" w:themeFill="background1" w:themeFillShade="F2"/>
          </w:tcPr>
          <w:p w14:paraId="4233CCF4" w14:textId="66ABA041"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985" w:type="dxa"/>
            <w:shd w:val="clear" w:color="auto" w:fill="F2F2F2" w:themeFill="background1" w:themeFillShade="F2"/>
          </w:tcPr>
          <w:p w14:paraId="584A87FA" w14:textId="0113327F"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r>
      <w:tr w:rsidR="00A82726" w:rsidRPr="00A82726" w14:paraId="5E10003E" w14:textId="77777777" w:rsidTr="00147313">
        <w:tc>
          <w:tcPr>
            <w:tcW w:w="2284" w:type="dxa"/>
            <w:shd w:val="clear" w:color="auto" w:fill="E2EFD9" w:themeFill="accent6" w:themeFillTint="33"/>
          </w:tcPr>
          <w:p w14:paraId="07E63844" w14:textId="7CCE6AEF"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Средња школа</w:t>
            </w:r>
          </w:p>
        </w:tc>
        <w:tc>
          <w:tcPr>
            <w:tcW w:w="910" w:type="dxa"/>
            <w:shd w:val="clear" w:color="auto" w:fill="F2F2F2" w:themeFill="background1" w:themeFillShade="F2"/>
          </w:tcPr>
          <w:p w14:paraId="2609380F" w14:textId="3EB72C9A"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049" w:type="dxa"/>
            <w:tcBorders>
              <w:right w:val="single" w:sz="4" w:space="0" w:color="auto"/>
            </w:tcBorders>
            <w:shd w:val="clear" w:color="auto" w:fill="F2F2F2" w:themeFill="background1" w:themeFillShade="F2"/>
          </w:tcPr>
          <w:p w14:paraId="4AB8697F" w14:textId="1436ED29"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746" w:type="dxa"/>
            <w:tcBorders>
              <w:top w:val="nil"/>
              <w:left w:val="single" w:sz="4" w:space="0" w:color="auto"/>
              <w:bottom w:val="nil"/>
              <w:right w:val="single" w:sz="4" w:space="0" w:color="auto"/>
            </w:tcBorders>
          </w:tcPr>
          <w:p w14:paraId="1FB40302" w14:textId="77777777" w:rsidR="00A82726" w:rsidRPr="00A82726" w:rsidRDefault="00A82726" w:rsidP="00A82726">
            <w:pPr>
              <w:rPr>
                <w:rFonts w:ascii="Times New Roman" w:hAnsi="Times New Roman" w:cs="Times New Roman"/>
                <w:sz w:val="24"/>
                <w:szCs w:val="24"/>
                <w:lang w:val="sr-Cyrl-RS"/>
              </w:rPr>
            </w:pPr>
          </w:p>
        </w:tc>
        <w:tc>
          <w:tcPr>
            <w:tcW w:w="2402" w:type="dxa"/>
            <w:tcBorders>
              <w:left w:val="single" w:sz="4" w:space="0" w:color="auto"/>
            </w:tcBorders>
            <w:shd w:val="clear" w:color="auto" w:fill="E2EFD9" w:themeFill="accent6" w:themeFillTint="33"/>
          </w:tcPr>
          <w:p w14:paraId="57E41D58" w14:textId="15506DB7"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Средња школа</w:t>
            </w:r>
          </w:p>
        </w:tc>
        <w:tc>
          <w:tcPr>
            <w:tcW w:w="974" w:type="dxa"/>
            <w:shd w:val="clear" w:color="auto" w:fill="F2F2F2" w:themeFill="background1" w:themeFillShade="F2"/>
          </w:tcPr>
          <w:p w14:paraId="6546ACF5" w14:textId="5884D102"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85" w:type="dxa"/>
            <w:shd w:val="clear" w:color="auto" w:fill="F2F2F2" w:themeFill="background1" w:themeFillShade="F2"/>
          </w:tcPr>
          <w:p w14:paraId="636613BC" w14:textId="7A530D45"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bl>
    <w:p w14:paraId="02E9FEB2" w14:textId="65DC95E1" w:rsidR="0024774A" w:rsidRPr="00A82726" w:rsidRDefault="0024774A" w:rsidP="00A82726">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300"/>
        <w:gridCol w:w="1017"/>
        <w:gridCol w:w="960"/>
        <w:gridCol w:w="763"/>
        <w:gridCol w:w="2347"/>
        <w:gridCol w:w="978"/>
        <w:gridCol w:w="985"/>
      </w:tblGrid>
      <w:tr w:rsidR="00897F88" w:rsidRPr="00A82726" w14:paraId="2F28E33C" w14:textId="77777777" w:rsidTr="00453050">
        <w:tc>
          <w:tcPr>
            <w:tcW w:w="4277" w:type="dxa"/>
            <w:gridSpan w:val="3"/>
            <w:tcBorders>
              <w:right w:val="single" w:sz="4" w:space="0" w:color="auto"/>
            </w:tcBorders>
            <w:shd w:val="clear" w:color="auto" w:fill="C5E0B3" w:themeFill="accent6" w:themeFillTint="66"/>
          </w:tcPr>
          <w:p w14:paraId="4B559F3B" w14:textId="057AE27E" w:rsidR="00897F88" w:rsidRPr="00A82726" w:rsidRDefault="00897F88" w:rsidP="00897F88">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Сакуле</w:t>
            </w:r>
          </w:p>
        </w:tc>
        <w:tc>
          <w:tcPr>
            <w:tcW w:w="763" w:type="dxa"/>
            <w:tcBorders>
              <w:top w:val="nil"/>
              <w:left w:val="single" w:sz="4" w:space="0" w:color="auto"/>
              <w:bottom w:val="nil"/>
              <w:right w:val="single" w:sz="4" w:space="0" w:color="auto"/>
            </w:tcBorders>
            <w:shd w:val="clear" w:color="auto" w:fill="FFFFFF" w:themeFill="background1"/>
          </w:tcPr>
          <w:p w14:paraId="2ECA692F" w14:textId="77777777" w:rsidR="00897F88" w:rsidRPr="00A82726" w:rsidRDefault="00897F88" w:rsidP="0047238C">
            <w:pPr>
              <w:rPr>
                <w:rFonts w:ascii="Times New Roman" w:hAnsi="Times New Roman" w:cs="Times New Roman"/>
                <w:sz w:val="24"/>
                <w:szCs w:val="24"/>
                <w:lang w:val="sr-Cyrl-RS"/>
              </w:rPr>
            </w:pPr>
          </w:p>
        </w:tc>
        <w:tc>
          <w:tcPr>
            <w:tcW w:w="4310" w:type="dxa"/>
            <w:gridSpan w:val="3"/>
            <w:tcBorders>
              <w:left w:val="single" w:sz="4" w:space="0" w:color="auto"/>
            </w:tcBorders>
            <w:shd w:val="clear" w:color="auto" w:fill="C5E0B3" w:themeFill="accent6" w:themeFillTint="66"/>
          </w:tcPr>
          <w:p w14:paraId="208BD2F6" w14:textId="54A40F6C" w:rsidR="00897F88" w:rsidRPr="00A82726" w:rsidRDefault="00897F88" w:rsidP="00897F88">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Сефкерин</w:t>
            </w:r>
          </w:p>
        </w:tc>
      </w:tr>
      <w:tr w:rsidR="00A82726" w:rsidRPr="00A82726" w14:paraId="51AC0368" w14:textId="77777777" w:rsidTr="00147313">
        <w:tc>
          <w:tcPr>
            <w:tcW w:w="2300" w:type="dxa"/>
            <w:shd w:val="clear" w:color="auto" w:fill="E2EFD9" w:themeFill="accent6" w:themeFillTint="33"/>
          </w:tcPr>
          <w:p w14:paraId="4EA253A8" w14:textId="77777777" w:rsidR="00A82726" w:rsidRPr="00A82726" w:rsidRDefault="00A82726" w:rsidP="0047238C">
            <w:pPr>
              <w:rPr>
                <w:rFonts w:ascii="Times New Roman" w:hAnsi="Times New Roman" w:cs="Times New Roman"/>
                <w:sz w:val="24"/>
                <w:szCs w:val="24"/>
                <w:lang w:val="sr-Cyrl-RS"/>
              </w:rPr>
            </w:pPr>
          </w:p>
        </w:tc>
        <w:tc>
          <w:tcPr>
            <w:tcW w:w="1017" w:type="dxa"/>
            <w:shd w:val="clear" w:color="auto" w:fill="E2EFD9" w:themeFill="accent6" w:themeFillTint="33"/>
          </w:tcPr>
          <w:p w14:paraId="44702C39" w14:textId="7144042C"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мушко</w:t>
            </w:r>
          </w:p>
        </w:tc>
        <w:tc>
          <w:tcPr>
            <w:tcW w:w="960" w:type="dxa"/>
            <w:tcBorders>
              <w:right w:val="single" w:sz="4" w:space="0" w:color="auto"/>
            </w:tcBorders>
            <w:shd w:val="clear" w:color="auto" w:fill="E2EFD9" w:themeFill="accent6" w:themeFillTint="33"/>
          </w:tcPr>
          <w:p w14:paraId="1E5D5888" w14:textId="31C5D53E"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женско</w:t>
            </w:r>
          </w:p>
        </w:tc>
        <w:tc>
          <w:tcPr>
            <w:tcW w:w="763" w:type="dxa"/>
            <w:tcBorders>
              <w:top w:val="nil"/>
              <w:left w:val="single" w:sz="4" w:space="0" w:color="auto"/>
              <w:bottom w:val="nil"/>
              <w:right w:val="single" w:sz="4" w:space="0" w:color="auto"/>
            </w:tcBorders>
            <w:shd w:val="clear" w:color="auto" w:fill="FFFFFF" w:themeFill="background1"/>
          </w:tcPr>
          <w:p w14:paraId="7E1A1A5E" w14:textId="77777777" w:rsidR="00A82726" w:rsidRPr="00A82726" w:rsidRDefault="00A82726" w:rsidP="0047238C">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4A72747F" w14:textId="77777777" w:rsidR="00A82726" w:rsidRPr="00A82726" w:rsidRDefault="00A82726" w:rsidP="0047238C">
            <w:pPr>
              <w:rPr>
                <w:rFonts w:ascii="Times New Roman" w:hAnsi="Times New Roman" w:cs="Times New Roman"/>
                <w:sz w:val="24"/>
                <w:szCs w:val="24"/>
                <w:lang w:val="sr-Cyrl-RS"/>
              </w:rPr>
            </w:pPr>
          </w:p>
        </w:tc>
        <w:tc>
          <w:tcPr>
            <w:tcW w:w="978" w:type="dxa"/>
            <w:shd w:val="clear" w:color="auto" w:fill="E2EFD9" w:themeFill="accent6" w:themeFillTint="33"/>
          </w:tcPr>
          <w:p w14:paraId="23EBF8CA" w14:textId="3A26DA34"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мушко</w:t>
            </w:r>
          </w:p>
        </w:tc>
        <w:tc>
          <w:tcPr>
            <w:tcW w:w="985" w:type="dxa"/>
            <w:shd w:val="clear" w:color="auto" w:fill="E2EFD9" w:themeFill="accent6" w:themeFillTint="33"/>
          </w:tcPr>
          <w:p w14:paraId="2EB43041" w14:textId="6ECDB605" w:rsidR="00A82726" w:rsidRPr="00A82726" w:rsidRDefault="00A82726" w:rsidP="00453050">
            <w:pPr>
              <w:jc w:val="center"/>
              <w:rPr>
                <w:rFonts w:ascii="Times New Roman" w:hAnsi="Times New Roman" w:cs="Times New Roman"/>
                <w:sz w:val="24"/>
                <w:szCs w:val="24"/>
                <w:lang w:val="sr-Cyrl-RS"/>
              </w:rPr>
            </w:pPr>
            <w:r w:rsidRPr="00A82726">
              <w:rPr>
                <w:rFonts w:ascii="Times New Roman" w:hAnsi="Times New Roman" w:cs="Times New Roman"/>
                <w:sz w:val="24"/>
                <w:szCs w:val="24"/>
                <w:lang w:val="sr-Cyrl-RS"/>
              </w:rPr>
              <w:t>женско</w:t>
            </w:r>
          </w:p>
        </w:tc>
      </w:tr>
      <w:tr w:rsidR="00A82726" w:rsidRPr="00A82726" w14:paraId="7140DB4B" w14:textId="77777777" w:rsidTr="00147313">
        <w:tc>
          <w:tcPr>
            <w:tcW w:w="2300" w:type="dxa"/>
            <w:shd w:val="clear" w:color="auto" w:fill="E2EFD9" w:themeFill="accent6" w:themeFillTint="33"/>
          </w:tcPr>
          <w:p w14:paraId="4F0B85CC" w14:textId="1264F21E"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Без школе</w:t>
            </w:r>
          </w:p>
        </w:tc>
        <w:tc>
          <w:tcPr>
            <w:tcW w:w="1017" w:type="dxa"/>
            <w:shd w:val="clear" w:color="auto" w:fill="F2F2F2" w:themeFill="background1" w:themeFillShade="F2"/>
          </w:tcPr>
          <w:p w14:paraId="0818B4DC" w14:textId="5F3109AC"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960" w:type="dxa"/>
            <w:tcBorders>
              <w:right w:val="single" w:sz="4" w:space="0" w:color="auto"/>
            </w:tcBorders>
            <w:shd w:val="clear" w:color="auto" w:fill="F2F2F2" w:themeFill="background1" w:themeFillShade="F2"/>
          </w:tcPr>
          <w:p w14:paraId="36DF15EB" w14:textId="774D0431"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763" w:type="dxa"/>
            <w:tcBorders>
              <w:top w:val="nil"/>
              <w:left w:val="single" w:sz="4" w:space="0" w:color="auto"/>
              <w:bottom w:val="nil"/>
              <w:right w:val="single" w:sz="4" w:space="0" w:color="auto"/>
            </w:tcBorders>
          </w:tcPr>
          <w:p w14:paraId="2758A27A" w14:textId="77777777" w:rsidR="00A82726" w:rsidRPr="00A82726" w:rsidRDefault="00A82726" w:rsidP="00A82726">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0E5DEE73" w14:textId="5E870A98"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Без школе</w:t>
            </w:r>
          </w:p>
        </w:tc>
        <w:tc>
          <w:tcPr>
            <w:tcW w:w="978" w:type="dxa"/>
            <w:shd w:val="clear" w:color="auto" w:fill="F2F2F2" w:themeFill="background1" w:themeFillShade="F2"/>
          </w:tcPr>
          <w:p w14:paraId="44917A3C" w14:textId="777F8303"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85" w:type="dxa"/>
            <w:shd w:val="clear" w:color="auto" w:fill="F2F2F2" w:themeFill="background1" w:themeFillShade="F2"/>
          </w:tcPr>
          <w:p w14:paraId="1C0B1C14" w14:textId="1DC2C062"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w:t>
            </w:r>
          </w:p>
        </w:tc>
      </w:tr>
      <w:tr w:rsidR="00A82726" w:rsidRPr="00A82726" w14:paraId="7526BF29" w14:textId="77777777" w:rsidTr="00147313">
        <w:tc>
          <w:tcPr>
            <w:tcW w:w="2300" w:type="dxa"/>
            <w:shd w:val="clear" w:color="auto" w:fill="E2EFD9" w:themeFill="accent6" w:themeFillTint="33"/>
          </w:tcPr>
          <w:p w14:paraId="6029B6A5" w14:textId="15DA9789"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1-4 разреда основне</w:t>
            </w:r>
          </w:p>
        </w:tc>
        <w:tc>
          <w:tcPr>
            <w:tcW w:w="1017" w:type="dxa"/>
            <w:shd w:val="clear" w:color="auto" w:fill="F2F2F2" w:themeFill="background1" w:themeFillShade="F2"/>
          </w:tcPr>
          <w:p w14:paraId="3B50AF15" w14:textId="60A6BD8A"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60" w:type="dxa"/>
            <w:tcBorders>
              <w:right w:val="single" w:sz="4" w:space="0" w:color="auto"/>
            </w:tcBorders>
            <w:shd w:val="clear" w:color="auto" w:fill="F2F2F2" w:themeFill="background1" w:themeFillShade="F2"/>
          </w:tcPr>
          <w:p w14:paraId="21599BFC" w14:textId="77C24D24"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763" w:type="dxa"/>
            <w:tcBorders>
              <w:top w:val="nil"/>
              <w:left w:val="single" w:sz="4" w:space="0" w:color="auto"/>
              <w:bottom w:val="nil"/>
              <w:right w:val="single" w:sz="4" w:space="0" w:color="auto"/>
            </w:tcBorders>
          </w:tcPr>
          <w:p w14:paraId="05C1E6D8" w14:textId="77777777" w:rsidR="00A82726" w:rsidRPr="00A82726" w:rsidRDefault="00A82726" w:rsidP="00A82726">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7AC1AD34" w14:textId="7DAE5004"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1-4 разреда основне</w:t>
            </w:r>
          </w:p>
        </w:tc>
        <w:tc>
          <w:tcPr>
            <w:tcW w:w="978" w:type="dxa"/>
            <w:shd w:val="clear" w:color="auto" w:fill="F2F2F2" w:themeFill="background1" w:themeFillShade="F2"/>
          </w:tcPr>
          <w:p w14:paraId="731EA1B1" w14:textId="535B32F6"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985" w:type="dxa"/>
            <w:shd w:val="clear" w:color="auto" w:fill="F2F2F2" w:themeFill="background1" w:themeFillShade="F2"/>
          </w:tcPr>
          <w:p w14:paraId="792E029A" w14:textId="73848C65"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r>
      <w:tr w:rsidR="00A82726" w:rsidRPr="00A82726" w14:paraId="5F75B009" w14:textId="77777777" w:rsidTr="00147313">
        <w:tc>
          <w:tcPr>
            <w:tcW w:w="2300" w:type="dxa"/>
            <w:tcBorders>
              <w:bottom w:val="single" w:sz="4" w:space="0" w:color="auto"/>
            </w:tcBorders>
            <w:shd w:val="clear" w:color="auto" w:fill="E2EFD9" w:themeFill="accent6" w:themeFillTint="33"/>
          </w:tcPr>
          <w:p w14:paraId="6A80736A" w14:textId="2116396C"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5-7 разреда основне</w:t>
            </w:r>
          </w:p>
        </w:tc>
        <w:tc>
          <w:tcPr>
            <w:tcW w:w="1017" w:type="dxa"/>
            <w:tcBorders>
              <w:bottom w:val="single" w:sz="4" w:space="0" w:color="auto"/>
            </w:tcBorders>
            <w:shd w:val="clear" w:color="auto" w:fill="F2F2F2" w:themeFill="background1" w:themeFillShade="F2"/>
          </w:tcPr>
          <w:p w14:paraId="5CD89C85" w14:textId="74166180"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960" w:type="dxa"/>
            <w:tcBorders>
              <w:bottom w:val="single" w:sz="4" w:space="0" w:color="auto"/>
              <w:right w:val="single" w:sz="4" w:space="0" w:color="auto"/>
            </w:tcBorders>
            <w:shd w:val="clear" w:color="auto" w:fill="F2F2F2" w:themeFill="background1" w:themeFillShade="F2"/>
          </w:tcPr>
          <w:p w14:paraId="7CF9938C" w14:textId="19A75C6B"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763" w:type="dxa"/>
            <w:tcBorders>
              <w:top w:val="nil"/>
              <w:left w:val="single" w:sz="4" w:space="0" w:color="auto"/>
              <w:bottom w:val="nil"/>
              <w:right w:val="single" w:sz="4" w:space="0" w:color="auto"/>
            </w:tcBorders>
          </w:tcPr>
          <w:p w14:paraId="0D9E5E05" w14:textId="77777777" w:rsidR="00A82726" w:rsidRPr="00A82726" w:rsidRDefault="00A82726" w:rsidP="00A82726">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0F89988C" w14:textId="2340B1C0"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5-7 разреда основне</w:t>
            </w:r>
          </w:p>
        </w:tc>
        <w:tc>
          <w:tcPr>
            <w:tcW w:w="978" w:type="dxa"/>
            <w:shd w:val="clear" w:color="auto" w:fill="F2F2F2" w:themeFill="background1" w:themeFillShade="F2"/>
          </w:tcPr>
          <w:p w14:paraId="2CADE536" w14:textId="3F0AF60D"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985" w:type="dxa"/>
            <w:shd w:val="clear" w:color="auto" w:fill="F2F2F2" w:themeFill="background1" w:themeFillShade="F2"/>
          </w:tcPr>
          <w:p w14:paraId="263F24DB" w14:textId="450ED072"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12</w:t>
            </w:r>
          </w:p>
        </w:tc>
      </w:tr>
      <w:tr w:rsidR="00A82726" w:rsidRPr="00A82726" w14:paraId="32A82F05" w14:textId="77777777" w:rsidTr="00147313">
        <w:tc>
          <w:tcPr>
            <w:tcW w:w="2300" w:type="dxa"/>
            <w:shd w:val="clear" w:color="auto" w:fill="E2EFD9" w:themeFill="accent6" w:themeFillTint="33"/>
          </w:tcPr>
          <w:p w14:paraId="40EF383D" w14:textId="5D03A720"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8 разреда основне</w:t>
            </w:r>
          </w:p>
        </w:tc>
        <w:tc>
          <w:tcPr>
            <w:tcW w:w="1017" w:type="dxa"/>
            <w:shd w:val="clear" w:color="auto" w:fill="F2F2F2" w:themeFill="background1" w:themeFillShade="F2"/>
          </w:tcPr>
          <w:p w14:paraId="344D5660" w14:textId="13FE7F61"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960" w:type="dxa"/>
            <w:tcBorders>
              <w:right w:val="single" w:sz="4" w:space="0" w:color="auto"/>
            </w:tcBorders>
            <w:shd w:val="clear" w:color="auto" w:fill="F2F2F2" w:themeFill="background1" w:themeFillShade="F2"/>
          </w:tcPr>
          <w:p w14:paraId="15F76F07" w14:textId="59F95994"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763" w:type="dxa"/>
            <w:tcBorders>
              <w:top w:val="nil"/>
              <w:left w:val="single" w:sz="4" w:space="0" w:color="auto"/>
              <w:bottom w:val="nil"/>
              <w:right w:val="single" w:sz="4" w:space="0" w:color="auto"/>
            </w:tcBorders>
          </w:tcPr>
          <w:p w14:paraId="506B2454" w14:textId="77777777" w:rsidR="00A82726" w:rsidRPr="00A82726" w:rsidRDefault="00A82726" w:rsidP="00A82726">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395D7A9D" w14:textId="03EFD5D1"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8 разреда основне</w:t>
            </w:r>
          </w:p>
        </w:tc>
        <w:tc>
          <w:tcPr>
            <w:tcW w:w="978" w:type="dxa"/>
            <w:shd w:val="clear" w:color="auto" w:fill="F2F2F2" w:themeFill="background1" w:themeFillShade="F2"/>
          </w:tcPr>
          <w:p w14:paraId="5235B98B" w14:textId="41259551"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w:t>
            </w:r>
          </w:p>
        </w:tc>
        <w:tc>
          <w:tcPr>
            <w:tcW w:w="985" w:type="dxa"/>
            <w:shd w:val="clear" w:color="auto" w:fill="F2F2F2" w:themeFill="background1" w:themeFillShade="F2"/>
          </w:tcPr>
          <w:p w14:paraId="721BE189" w14:textId="38CEAD4A"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45</w:t>
            </w:r>
          </w:p>
        </w:tc>
      </w:tr>
      <w:tr w:rsidR="00A82726" w:rsidRPr="00A82726" w14:paraId="30DDD128" w14:textId="77777777" w:rsidTr="00147313">
        <w:tc>
          <w:tcPr>
            <w:tcW w:w="2300" w:type="dxa"/>
            <w:shd w:val="clear" w:color="auto" w:fill="E2EFD9" w:themeFill="accent6" w:themeFillTint="33"/>
          </w:tcPr>
          <w:p w14:paraId="79209C2B" w14:textId="39D011BB"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Средња школа</w:t>
            </w:r>
          </w:p>
        </w:tc>
        <w:tc>
          <w:tcPr>
            <w:tcW w:w="1017" w:type="dxa"/>
            <w:shd w:val="clear" w:color="auto" w:fill="F2F2F2" w:themeFill="background1" w:themeFillShade="F2"/>
          </w:tcPr>
          <w:p w14:paraId="73141727" w14:textId="4DEE611A"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960" w:type="dxa"/>
            <w:tcBorders>
              <w:right w:val="single" w:sz="4" w:space="0" w:color="auto"/>
            </w:tcBorders>
            <w:shd w:val="clear" w:color="auto" w:fill="F2F2F2" w:themeFill="background1" w:themeFillShade="F2"/>
          </w:tcPr>
          <w:p w14:paraId="64C924FB" w14:textId="4D0FF038"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763" w:type="dxa"/>
            <w:tcBorders>
              <w:top w:val="nil"/>
              <w:left w:val="single" w:sz="4" w:space="0" w:color="auto"/>
              <w:bottom w:val="nil"/>
              <w:right w:val="single" w:sz="4" w:space="0" w:color="auto"/>
            </w:tcBorders>
          </w:tcPr>
          <w:p w14:paraId="139CAE18" w14:textId="77777777" w:rsidR="00A82726" w:rsidRPr="00A82726" w:rsidRDefault="00A82726" w:rsidP="00A82726">
            <w:pPr>
              <w:rPr>
                <w:rFonts w:ascii="Times New Roman" w:hAnsi="Times New Roman" w:cs="Times New Roman"/>
                <w:sz w:val="24"/>
                <w:szCs w:val="24"/>
                <w:lang w:val="sr-Cyrl-RS"/>
              </w:rPr>
            </w:pPr>
          </w:p>
        </w:tc>
        <w:tc>
          <w:tcPr>
            <w:tcW w:w="2347" w:type="dxa"/>
            <w:tcBorders>
              <w:left w:val="single" w:sz="4" w:space="0" w:color="auto"/>
            </w:tcBorders>
            <w:shd w:val="clear" w:color="auto" w:fill="E2EFD9" w:themeFill="accent6" w:themeFillTint="33"/>
          </w:tcPr>
          <w:p w14:paraId="7CCF7A53" w14:textId="22EA55D8" w:rsidR="00A82726" w:rsidRPr="00A82726" w:rsidRDefault="00A82726" w:rsidP="00453050">
            <w:pPr>
              <w:jc w:val="right"/>
              <w:rPr>
                <w:rFonts w:ascii="Times New Roman" w:hAnsi="Times New Roman" w:cs="Times New Roman"/>
                <w:sz w:val="24"/>
                <w:szCs w:val="24"/>
                <w:lang w:val="sr-Cyrl-RS"/>
              </w:rPr>
            </w:pPr>
            <w:r w:rsidRPr="00A82726">
              <w:rPr>
                <w:rFonts w:ascii="Times New Roman" w:hAnsi="Times New Roman" w:cs="Times New Roman"/>
                <w:sz w:val="24"/>
                <w:szCs w:val="24"/>
                <w:lang w:val="sr-Cyrl-RS"/>
              </w:rPr>
              <w:t>Средња школа</w:t>
            </w:r>
          </w:p>
        </w:tc>
        <w:tc>
          <w:tcPr>
            <w:tcW w:w="978" w:type="dxa"/>
            <w:shd w:val="clear" w:color="auto" w:fill="F2F2F2" w:themeFill="background1" w:themeFillShade="F2"/>
          </w:tcPr>
          <w:p w14:paraId="3E94B76A" w14:textId="43E10B39"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985" w:type="dxa"/>
            <w:shd w:val="clear" w:color="auto" w:fill="F2F2F2" w:themeFill="background1" w:themeFillShade="F2"/>
          </w:tcPr>
          <w:p w14:paraId="6A4D41AF" w14:textId="4547BB41" w:rsidR="00A82726" w:rsidRPr="00A82726" w:rsidRDefault="008E0327"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r>
    </w:tbl>
    <w:p w14:paraId="4D363A1A" w14:textId="77777777" w:rsidR="00F302ED" w:rsidRDefault="00F302ED" w:rsidP="008E0327">
      <w:pPr>
        <w:rPr>
          <w:rFonts w:ascii="Times New Roman" w:hAnsi="Times New Roman" w:cs="Times New Roman"/>
          <w:sz w:val="24"/>
          <w:szCs w:val="24"/>
          <w:lang w:val="sr-Cyrl-RS"/>
        </w:rPr>
      </w:pPr>
    </w:p>
    <w:p w14:paraId="53A3A7A0" w14:textId="34FF9CFC" w:rsidR="008E0327" w:rsidRPr="00F302ED" w:rsidRDefault="008E0327" w:rsidP="00F302ED">
      <w:pPr>
        <w:pStyle w:val="NoSpacing"/>
        <w:ind w:firstLine="720"/>
        <w:rPr>
          <w:rFonts w:ascii="Times New Roman" w:hAnsi="Times New Roman" w:cs="Times New Roman"/>
          <w:sz w:val="24"/>
          <w:szCs w:val="24"/>
          <w:lang w:val="sr-Cyrl-RS"/>
        </w:rPr>
      </w:pPr>
      <w:r w:rsidRPr="00F302ED">
        <w:rPr>
          <w:rFonts w:ascii="Times New Roman" w:hAnsi="Times New Roman" w:cs="Times New Roman"/>
          <w:sz w:val="24"/>
          <w:szCs w:val="24"/>
          <w:lang w:val="sr-Cyrl-RS"/>
        </w:rPr>
        <w:t>Број не</w:t>
      </w:r>
      <w:r w:rsidR="00822CF1" w:rsidRPr="00F302ED">
        <w:rPr>
          <w:rFonts w:ascii="Times New Roman" w:hAnsi="Times New Roman" w:cs="Times New Roman"/>
          <w:sz w:val="24"/>
          <w:szCs w:val="24"/>
          <w:lang w:val="sr-Cyrl-RS"/>
        </w:rPr>
        <w:t xml:space="preserve">писмених лица ромске националности старијих од 15 година је 39, односно 7% од укупне ромске популације. Од 39 лица која су неписмена 9 су мушкарци и 30 жене. </w:t>
      </w:r>
    </w:p>
    <w:p w14:paraId="7BCC0D2B" w14:textId="3CC60D3E" w:rsidR="005C5914" w:rsidRPr="00F302ED" w:rsidRDefault="005C5914" w:rsidP="00F302ED">
      <w:pPr>
        <w:pStyle w:val="NoSpacing"/>
        <w:ind w:firstLine="720"/>
        <w:rPr>
          <w:rFonts w:ascii="Times New Roman" w:hAnsi="Times New Roman" w:cs="Times New Roman"/>
          <w:sz w:val="24"/>
          <w:szCs w:val="24"/>
          <w:lang w:val="sr-Cyrl-RS"/>
        </w:rPr>
      </w:pPr>
    </w:p>
    <w:p w14:paraId="5E887F98" w14:textId="56EA2DE8" w:rsidR="005C5914" w:rsidRDefault="005C5914" w:rsidP="00F302ED">
      <w:pPr>
        <w:pStyle w:val="NoSpacing"/>
        <w:ind w:firstLine="720"/>
        <w:rPr>
          <w:rFonts w:ascii="Times New Roman" w:hAnsi="Times New Roman" w:cs="Times New Roman"/>
          <w:sz w:val="24"/>
          <w:szCs w:val="24"/>
          <w:lang w:val="sr-Cyrl-RS"/>
        </w:rPr>
      </w:pPr>
      <w:r w:rsidRPr="00F302ED">
        <w:rPr>
          <w:rFonts w:ascii="Times New Roman" w:hAnsi="Times New Roman" w:cs="Times New Roman"/>
          <w:sz w:val="24"/>
          <w:szCs w:val="24"/>
          <w:lang w:val="sr-Cyrl-RS"/>
        </w:rPr>
        <w:t>-</w:t>
      </w:r>
      <w:bookmarkStart w:id="4" w:name="_Hlk130193482"/>
      <w:r w:rsidRPr="00F302ED">
        <w:rPr>
          <w:rFonts w:ascii="Times New Roman" w:hAnsi="Times New Roman" w:cs="Times New Roman"/>
          <w:sz w:val="24"/>
          <w:szCs w:val="24"/>
          <w:lang w:val="sr-Cyrl-RS"/>
        </w:rPr>
        <w:t>Структура становништва ромске националности према радном статусу, полу и месту становања</w:t>
      </w:r>
    </w:p>
    <w:p w14:paraId="70EFFB77" w14:textId="77777777" w:rsidR="00F302ED" w:rsidRPr="00F302ED" w:rsidRDefault="00F302ED" w:rsidP="00F302ED">
      <w:pPr>
        <w:pStyle w:val="NoSpacing"/>
        <w:ind w:firstLine="720"/>
        <w:rPr>
          <w:rFonts w:ascii="Times New Roman" w:hAnsi="Times New Roman" w:cs="Times New Roman"/>
          <w:sz w:val="24"/>
          <w:szCs w:val="24"/>
          <w:lang w:val="sr-Cyrl-RS"/>
        </w:rPr>
      </w:pPr>
    </w:p>
    <w:bookmarkEnd w:id="4"/>
    <w:p w14:paraId="7681CA2A" w14:textId="3C7B5369" w:rsidR="0024774A" w:rsidRDefault="00F302ED" w:rsidP="00F302ED">
      <w:pPr>
        <w:pStyle w:val="NoSpacing"/>
        <w:ind w:firstLine="720"/>
        <w:rPr>
          <w:rFonts w:ascii="Times New Roman" w:hAnsi="Times New Roman" w:cs="Times New Roman"/>
          <w:sz w:val="24"/>
          <w:szCs w:val="24"/>
          <w:lang w:val="sr-Cyrl-RS"/>
        </w:rPr>
      </w:pPr>
      <w:r w:rsidRPr="00F302ED">
        <w:rPr>
          <w:rFonts w:ascii="Times New Roman" w:hAnsi="Times New Roman" w:cs="Times New Roman"/>
          <w:sz w:val="24"/>
          <w:szCs w:val="24"/>
          <w:lang w:val="sr-Cyrl-RS"/>
        </w:rPr>
        <w:t>У табелама испод приказана је структура становништва ромске националности према радном статусу и полу, за свако место посебно</w:t>
      </w:r>
      <w:r>
        <w:rPr>
          <w:rFonts w:ascii="Times New Roman" w:hAnsi="Times New Roman" w:cs="Times New Roman"/>
          <w:sz w:val="24"/>
          <w:szCs w:val="24"/>
          <w:lang w:val="sr-Cyrl-RS"/>
        </w:rPr>
        <w:t>.</w:t>
      </w:r>
    </w:p>
    <w:p w14:paraId="4EBD87B2" w14:textId="77777777" w:rsidR="00453050" w:rsidRPr="00F302ED" w:rsidRDefault="00453050" w:rsidP="00F302ED">
      <w:pPr>
        <w:pStyle w:val="NoSpacing"/>
        <w:ind w:firstLine="720"/>
        <w:rPr>
          <w:rFonts w:ascii="Times New Roman" w:hAnsi="Times New Roman" w:cs="Times New Roman"/>
          <w:sz w:val="24"/>
          <w:szCs w:val="24"/>
          <w:lang w:val="sr-Cyrl-RS"/>
        </w:rPr>
      </w:pPr>
    </w:p>
    <w:tbl>
      <w:tblPr>
        <w:tblStyle w:val="TableGrid"/>
        <w:tblW w:w="0" w:type="auto"/>
        <w:tblLayout w:type="fixed"/>
        <w:tblLook w:val="04A0" w:firstRow="1" w:lastRow="0" w:firstColumn="1" w:lastColumn="0" w:noHBand="0" w:noVBand="1"/>
      </w:tblPr>
      <w:tblGrid>
        <w:gridCol w:w="2368"/>
        <w:gridCol w:w="1007"/>
        <w:gridCol w:w="960"/>
        <w:gridCol w:w="285"/>
        <w:gridCol w:w="2501"/>
        <w:gridCol w:w="1064"/>
        <w:gridCol w:w="990"/>
      </w:tblGrid>
      <w:tr w:rsidR="00147313" w14:paraId="54855DAE" w14:textId="77777777" w:rsidTr="00453050">
        <w:tc>
          <w:tcPr>
            <w:tcW w:w="4335" w:type="dxa"/>
            <w:gridSpan w:val="3"/>
            <w:tcBorders>
              <w:right w:val="single" w:sz="4" w:space="0" w:color="auto"/>
            </w:tcBorders>
            <w:shd w:val="clear" w:color="auto" w:fill="C5E0B3" w:themeFill="accent6" w:themeFillTint="66"/>
          </w:tcPr>
          <w:p w14:paraId="3FCE5799" w14:textId="48B6C4C7" w:rsidR="00147313" w:rsidRPr="00453050" w:rsidRDefault="00147313" w:rsidP="0014731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Опово</w:t>
            </w:r>
          </w:p>
        </w:tc>
        <w:tc>
          <w:tcPr>
            <w:tcW w:w="285" w:type="dxa"/>
            <w:tcBorders>
              <w:top w:val="nil"/>
              <w:left w:val="single" w:sz="4" w:space="0" w:color="auto"/>
              <w:bottom w:val="nil"/>
              <w:right w:val="single" w:sz="4" w:space="0" w:color="auto"/>
            </w:tcBorders>
          </w:tcPr>
          <w:p w14:paraId="6A035E86" w14:textId="77777777" w:rsidR="00147313" w:rsidRPr="005C5914" w:rsidRDefault="00147313" w:rsidP="005C5914">
            <w:pPr>
              <w:rPr>
                <w:rFonts w:ascii="Times New Roman" w:hAnsi="Times New Roman" w:cs="Times New Roman"/>
                <w:sz w:val="24"/>
                <w:szCs w:val="24"/>
                <w:lang w:val="sr-Cyrl-RS"/>
              </w:rPr>
            </w:pPr>
          </w:p>
        </w:tc>
        <w:tc>
          <w:tcPr>
            <w:tcW w:w="4555" w:type="dxa"/>
            <w:gridSpan w:val="3"/>
            <w:tcBorders>
              <w:left w:val="single" w:sz="4" w:space="0" w:color="auto"/>
            </w:tcBorders>
            <w:shd w:val="clear" w:color="auto" w:fill="C5E0B3" w:themeFill="accent6" w:themeFillTint="66"/>
          </w:tcPr>
          <w:p w14:paraId="10A63D2B" w14:textId="5DD8A792" w:rsidR="00147313" w:rsidRPr="005C5914" w:rsidRDefault="00147313" w:rsidP="0014731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Баранда</w:t>
            </w:r>
          </w:p>
        </w:tc>
      </w:tr>
      <w:tr w:rsidR="005C5914" w14:paraId="08F1B019" w14:textId="77777777" w:rsidTr="006141F2">
        <w:tc>
          <w:tcPr>
            <w:tcW w:w="2368" w:type="dxa"/>
            <w:shd w:val="clear" w:color="auto" w:fill="E2EFD9" w:themeFill="accent6" w:themeFillTint="33"/>
          </w:tcPr>
          <w:p w14:paraId="1B67CBDB" w14:textId="77777777" w:rsidR="005C5914" w:rsidRPr="005C5914" w:rsidRDefault="005C5914" w:rsidP="005C5914">
            <w:pPr>
              <w:rPr>
                <w:rFonts w:ascii="Times New Roman" w:hAnsi="Times New Roman" w:cs="Times New Roman"/>
                <w:sz w:val="24"/>
                <w:szCs w:val="24"/>
                <w:lang w:val="sr-Cyrl-RS"/>
              </w:rPr>
            </w:pPr>
          </w:p>
        </w:tc>
        <w:tc>
          <w:tcPr>
            <w:tcW w:w="1007" w:type="dxa"/>
            <w:shd w:val="clear" w:color="auto" w:fill="E2EFD9" w:themeFill="accent6" w:themeFillTint="33"/>
          </w:tcPr>
          <w:p w14:paraId="78045CC2" w14:textId="7AE16CF8" w:rsidR="005C5914" w:rsidRPr="005C5914" w:rsidRDefault="005C5914" w:rsidP="00453050">
            <w:pPr>
              <w:jc w:val="center"/>
              <w:rPr>
                <w:rFonts w:ascii="Times New Roman" w:hAnsi="Times New Roman" w:cs="Times New Roman"/>
                <w:sz w:val="24"/>
                <w:szCs w:val="24"/>
                <w:lang w:val="sr-Cyrl-RS"/>
              </w:rPr>
            </w:pPr>
            <w:r w:rsidRPr="005C5914">
              <w:rPr>
                <w:rFonts w:ascii="Times New Roman" w:hAnsi="Times New Roman" w:cs="Times New Roman"/>
                <w:sz w:val="24"/>
                <w:szCs w:val="24"/>
                <w:lang w:val="sr-Cyrl-RS"/>
              </w:rPr>
              <w:t>мушко</w:t>
            </w:r>
          </w:p>
        </w:tc>
        <w:tc>
          <w:tcPr>
            <w:tcW w:w="960" w:type="dxa"/>
            <w:tcBorders>
              <w:right w:val="single" w:sz="4" w:space="0" w:color="auto"/>
            </w:tcBorders>
            <w:shd w:val="clear" w:color="auto" w:fill="E2EFD9" w:themeFill="accent6" w:themeFillTint="33"/>
          </w:tcPr>
          <w:p w14:paraId="5A677443" w14:textId="21A0DCF2" w:rsidR="005C5914" w:rsidRPr="005C5914" w:rsidRDefault="005C5914" w:rsidP="00453050">
            <w:pPr>
              <w:jc w:val="center"/>
              <w:rPr>
                <w:rFonts w:ascii="Times New Roman" w:hAnsi="Times New Roman" w:cs="Times New Roman"/>
                <w:sz w:val="24"/>
                <w:szCs w:val="24"/>
                <w:lang w:val="sr-Cyrl-RS"/>
              </w:rPr>
            </w:pPr>
            <w:r w:rsidRPr="005C5914">
              <w:rPr>
                <w:rFonts w:ascii="Times New Roman" w:hAnsi="Times New Roman" w:cs="Times New Roman"/>
                <w:sz w:val="24"/>
                <w:szCs w:val="24"/>
                <w:lang w:val="sr-Cyrl-RS"/>
              </w:rPr>
              <w:t>женско</w:t>
            </w:r>
          </w:p>
        </w:tc>
        <w:tc>
          <w:tcPr>
            <w:tcW w:w="285" w:type="dxa"/>
            <w:tcBorders>
              <w:top w:val="nil"/>
              <w:left w:val="single" w:sz="4" w:space="0" w:color="auto"/>
              <w:bottom w:val="nil"/>
              <w:right w:val="single" w:sz="4" w:space="0" w:color="auto"/>
            </w:tcBorders>
          </w:tcPr>
          <w:p w14:paraId="4DE41CDC"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4333FAB0" w14:textId="77777777" w:rsidR="005C5914" w:rsidRPr="005C5914" w:rsidRDefault="005C5914" w:rsidP="005C5914">
            <w:pPr>
              <w:rPr>
                <w:rFonts w:ascii="Times New Roman" w:hAnsi="Times New Roman" w:cs="Times New Roman"/>
                <w:sz w:val="24"/>
                <w:szCs w:val="24"/>
                <w:lang w:val="sr-Cyrl-RS"/>
              </w:rPr>
            </w:pPr>
          </w:p>
        </w:tc>
        <w:tc>
          <w:tcPr>
            <w:tcW w:w="1064" w:type="dxa"/>
            <w:shd w:val="clear" w:color="auto" w:fill="E2EFD9" w:themeFill="accent6" w:themeFillTint="33"/>
          </w:tcPr>
          <w:p w14:paraId="3C2518D1" w14:textId="23964A2E" w:rsidR="005C5914" w:rsidRPr="005C5914" w:rsidRDefault="006141F2" w:rsidP="005C5914">
            <w:pPr>
              <w:rPr>
                <w:rFonts w:ascii="Times New Roman" w:hAnsi="Times New Roman" w:cs="Times New Roman"/>
                <w:sz w:val="24"/>
                <w:szCs w:val="24"/>
                <w:lang w:val="sr-Cyrl-RS"/>
              </w:rPr>
            </w:pPr>
            <w:r>
              <w:rPr>
                <w:rFonts w:ascii="Times New Roman" w:hAnsi="Times New Roman" w:cs="Times New Roman"/>
                <w:sz w:val="24"/>
                <w:szCs w:val="24"/>
                <w:lang w:val="sr-Cyrl-RS"/>
              </w:rPr>
              <w:t>м</w:t>
            </w:r>
            <w:r w:rsidR="005C5914" w:rsidRPr="005C5914">
              <w:rPr>
                <w:rFonts w:ascii="Times New Roman" w:hAnsi="Times New Roman" w:cs="Times New Roman"/>
                <w:sz w:val="24"/>
                <w:szCs w:val="24"/>
                <w:lang w:val="sr-Cyrl-RS"/>
              </w:rPr>
              <w:t>ушко</w:t>
            </w:r>
          </w:p>
        </w:tc>
        <w:tc>
          <w:tcPr>
            <w:tcW w:w="990" w:type="dxa"/>
            <w:shd w:val="clear" w:color="auto" w:fill="E2EFD9" w:themeFill="accent6" w:themeFillTint="33"/>
          </w:tcPr>
          <w:p w14:paraId="7635CC76" w14:textId="5050D252" w:rsidR="005C5914" w:rsidRPr="005C5914" w:rsidRDefault="006141F2" w:rsidP="005C5914">
            <w:pPr>
              <w:rPr>
                <w:rFonts w:ascii="Times New Roman" w:hAnsi="Times New Roman" w:cs="Times New Roman"/>
                <w:sz w:val="24"/>
                <w:szCs w:val="24"/>
                <w:lang w:val="sr-Cyrl-RS"/>
              </w:rPr>
            </w:pPr>
            <w:r>
              <w:rPr>
                <w:rFonts w:ascii="Times New Roman" w:hAnsi="Times New Roman" w:cs="Times New Roman"/>
                <w:sz w:val="24"/>
                <w:szCs w:val="24"/>
                <w:lang w:val="sr-Cyrl-RS"/>
              </w:rPr>
              <w:t>ж</w:t>
            </w:r>
            <w:r w:rsidR="005C5914" w:rsidRPr="005C5914">
              <w:rPr>
                <w:rFonts w:ascii="Times New Roman" w:hAnsi="Times New Roman" w:cs="Times New Roman"/>
                <w:sz w:val="24"/>
                <w:szCs w:val="24"/>
                <w:lang w:val="sr-Cyrl-RS"/>
              </w:rPr>
              <w:t>енско</w:t>
            </w:r>
          </w:p>
        </w:tc>
      </w:tr>
      <w:tr w:rsidR="00701FB9" w14:paraId="2375BBE2" w14:textId="77777777" w:rsidTr="006141F2">
        <w:tc>
          <w:tcPr>
            <w:tcW w:w="2368" w:type="dxa"/>
            <w:shd w:val="clear" w:color="auto" w:fill="E2EFD9" w:themeFill="accent6" w:themeFillTint="33"/>
          </w:tcPr>
          <w:p w14:paraId="1ADF4BB6" w14:textId="2E3F7D2D" w:rsidR="00701FB9" w:rsidRPr="005C5914" w:rsidRDefault="00701FB9" w:rsidP="00453050">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Ученик/студент</w:t>
            </w:r>
          </w:p>
        </w:tc>
        <w:tc>
          <w:tcPr>
            <w:tcW w:w="1007" w:type="dxa"/>
            <w:shd w:val="clear" w:color="auto" w:fill="F2F2F2" w:themeFill="background1" w:themeFillShade="F2"/>
          </w:tcPr>
          <w:p w14:paraId="03684E53" w14:textId="54B1EFCD" w:rsidR="00701FB9" w:rsidRP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960" w:type="dxa"/>
            <w:tcBorders>
              <w:right w:val="single" w:sz="4" w:space="0" w:color="auto"/>
            </w:tcBorders>
            <w:shd w:val="clear" w:color="auto" w:fill="F2F2F2" w:themeFill="background1" w:themeFillShade="F2"/>
          </w:tcPr>
          <w:p w14:paraId="53918B63" w14:textId="49497E1D" w:rsidR="00701FB9" w:rsidRP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85" w:type="dxa"/>
            <w:tcBorders>
              <w:top w:val="nil"/>
              <w:left w:val="single" w:sz="4" w:space="0" w:color="auto"/>
              <w:bottom w:val="nil"/>
              <w:right w:val="single" w:sz="4" w:space="0" w:color="auto"/>
            </w:tcBorders>
          </w:tcPr>
          <w:p w14:paraId="119D2883" w14:textId="77777777" w:rsidR="00701FB9" w:rsidRPr="005C5914" w:rsidRDefault="00701FB9"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5527F15F" w14:textId="6424AD37" w:rsidR="00701FB9" w:rsidRPr="005C5914" w:rsidRDefault="00701FB9" w:rsidP="00453050">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Ученик/студент</w:t>
            </w:r>
          </w:p>
        </w:tc>
        <w:tc>
          <w:tcPr>
            <w:tcW w:w="1064" w:type="dxa"/>
            <w:shd w:val="clear" w:color="auto" w:fill="F2F2F2" w:themeFill="background1" w:themeFillShade="F2"/>
          </w:tcPr>
          <w:p w14:paraId="7863A3CC" w14:textId="6E15FEFA" w:rsid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90" w:type="dxa"/>
            <w:shd w:val="clear" w:color="auto" w:fill="F2F2F2" w:themeFill="background1" w:themeFillShade="F2"/>
          </w:tcPr>
          <w:p w14:paraId="218FC498" w14:textId="5CE3C184" w:rsid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C5914" w14:paraId="64934CC3" w14:textId="77777777" w:rsidTr="006141F2">
        <w:tc>
          <w:tcPr>
            <w:tcW w:w="2368" w:type="dxa"/>
            <w:shd w:val="clear" w:color="auto" w:fill="E2EFD9" w:themeFill="accent6" w:themeFillTint="33"/>
          </w:tcPr>
          <w:p w14:paraId="3AFD71D8" w14:textId="77E4EA62"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одређено</w:t>
            </w:r>
            <w:r>
              <w:rPr>
                <w:rFonts w:ascii="Times New Roman" w:hAnsi="Times New Roman" w:cs="Times New Roman"/>
                <w:sz w:val="24"/>
                <w:szCs w:val="24"/>
                <w:lang w:val="sr-Cyrl-RS"/>
              </w:rPr>
              <w:t xml:space="preserve"> </w:t>
            </w:r>
            <w:r w:rsidRPr="005C5914">
              <w:rPr>
                <w:rFonts w:ascii="Times New Roman" w:hAnsi="Times New Roman" w:cs="Times New Roman"/>
                <w:sz w:val="24"/>
                <w:szCs w:val="24"/>
                <w:lang w:val="sr-Cyrl-RS"/>
              </w:rPr>
              <w:t>време</w:t>
            </w:r>
          </w:p>
        </w:tc>
        <w:tc>
          <w:tcPr>
            <w:tcW w:w="1007" w:type="dxa"/>
            <w:shd w:val="clear" w:color="auto" w:fill="F2F2F2" w:themeFill="background1" w:themeFillShade="F2"/>
          </w:tcPr>
          <w:p w14:paraId="28053F3E" w14:textId="5DE16001" w:rsidR="005C5914" w:rsidRPr="00EE60F8" w:rsidRDefault="00EE60F8" w:rsidP="00453050">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960" w:type="dxa"/>
            <w:tcBorders>
              <w:right w:val="single" w:sz="4" w:space="0" w:color="auto"/>
            </w:tcBorders>
            <w:shd w:val="clear" w:color="auto" w:fill="F2F2F2" w:themeFill="background1" w:themeFillShade="F2"/>
          </w:tcPr>
          <w:p w14:paraId="6C57E3D8" w14:textId="2A2CDC15" w:rsidR="005C5914" w:rsidRPr="00EE60F8"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Latn-RS"/>
              </w:rPr>
              <w:t>1</w:t>
            </w:r>
          </w:p>
        </w:tc>
        <w:tc>
          <w:tcPr>
            <w:tcW w:w="285" w:type="dxa"/>
            <w:tcBorders>
              <w:top w:val="nil"/>
              <w:left w:val="single" w:sz="4" w:space="0" w:color="auto"/>
              <w:bottom w:val="nil"/>
              <w:right w:val="single" w:sz="4" w:space="0" w:color="auto"/>
            </w:tcBorders>
          </w:tcPr>
          <w:p w14:paraId="02CCC9C3"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0564EDB9" w14:textId="7D78A6F0"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одређено време</w:t>
            </w:r>
          </w:p>
        </w:tc>
        <w:tc>
          <w:tcPr>
            <w:tcW w:w="1064" w:type="dxa"/>
            <w:shd w:val="clear" w:color="auto" w:fill="F2F2F2" w:themeFill="background1" w:themeFillShade="F2"/>
          </w:tcPr>
          <w:p w14:paraId="0C008850" w14:textId="2E3E9348"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90" w:type="dxa"/>
            <w:shd w:val="clear" w:color="auto" w:fill="F2F2F2" w:themeFill="background1" w:themeFillShade="F2"/>
          </w:tcPr>
          <w:p w14:paraId="0B7A0EB8" w14:textId="31A50DFE"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5C5914" w14:paraId="2F3F2E66" w14:textId="77777777" w:rsidTr="006141F2">
        <w:tc>
          <w:tcPr>
            <w:tcW w:w="2368" w:type="dxa"/>
            <w:shd w:val="clear" w:color="auto" w:fill="E2EFD9" w:themeFill="accent6" w:themeFillTint="33"/>
          </w:tcPr>
          <w:p w14:paraId="01F4B651" w14:textId="1E7E317A"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неодређено време</w:t>
            </w:r>
          </w:p>
        </w:tc>
        <w:tc>
          <w:tcPr>
            <w:tcW w:w="1007" w:type="dxa"/>
            <w:shd w:val="clear" w:color="auto" w:fill="F2F2F2" w:themeFill="background1" w:themeFillShade="F2"/>
          </w:tcPr>
          <w:p w14:paraId="2402F1AE" w14:textId="1603E3AE"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60" w:type="dxa"/>
            <w:tcBorders>
              <w:right w:val="single" w:sz="4" w:space="0" w:color="auto"/>
            </w:tcBorders>
            <w:shd w:val="clear" w:color="auto" w:fill="F2F2F2" w:themeFill="background1" w:themeFillShade="F2"/>
          </w:tcPr>
          <w:p w14:paraId="1FFE7928" w14:textId="2E4239B8"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85" w:type="dxa"/>
            <w:tcBorders>
              <w:top w:val="nil"/>
              <w:left w:val="single" w:sz="4" w:space="0" w:color="auto"/>
              <w:bottom w:val="nil"/>
              <w:right w:val="single" w:sz="4" w:space="0" w:color="auto"/>
            </w:tcBorders>
          </w:tcPr>
          <w:p w14:paraId="007AAEF4"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7D967BB0" w14:textId="18A95221"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неодређено време</w:t>
            </w:r>
          </w:p>
        </w:tc>
        <w:tc>
          <w:tcPr>
            <w:tcW w:w="1064" w:type="dxa"/>
            <w:shd w:val="clear" w:color="auto" w:fill="F2F2F2" w:themeFill="background1" w:themeFillShade="F2"/>
          </w:tcPr>
          <w:p w14:paraId="1113FFDC" w14:textId="2416A523"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90" w:type="dxa"/>
            <w:shd w:val="clear" w:color="auto" w:fill="F2F2F2" w:themeFill="background1" w:themeFillShade="F2"/>
          </w:tcPr>
          <w:p w14:paraId="474B4FBF" w14:textId="13C9FDB8"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5C5914" w14:paraId="090FD6CE" w14:textId="77777777" w:rsidTr="006141F2">
        <w:tc>
          <w:tcPr>
            <w:tcW w:w="2368" w:type="dxa"/>
            <w:shd w:val="clear" w:color="auto" w:fill="E2EFD9" w:themeFill="accent6" w:themeFillTint="33"/>
          </w:tcPr>
          <w:p w14:paraId="25E3DAFE" w14:textId="3EA96BB5"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Радник без уговора</w:t>
            </w:r>
          </w:p>
        </w:tc>
        <w:tc>
          <w:tcPr>
            <w:tcW w:w="1007" w:type="dxa"/>
            <w:shd w:val="clear" w:color="auto" w:fill="F2F2F2" w:themeFill="background1" w:themeFillShade="F2"/>
          </w:tcPr>
          <w:p w14:paraId="3155173E" w14:textId="3DAD0177"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60" w:type="dxa"/>
            <w:tcBorders>
              <w:right w:val="single" w:sz="4" w:space="0" w:color="auto"/>
            </w:tcBorders>
            <w:shd w:val="clear" w:color="auto" w:fill="F2F2F2" w:themeFill="background1" w:themeFillShade="F2"/>
          </w:tcPr>
          <w:p w14:paraId="28697E9D" w14:textId="311DFFDB"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285" w:type="dxa"/>
            <w:tcBorders>
              <w:top w:val="nil"/>
              <w:left w:val="single" w:sz="4" w:space="0" w:color="auto"/>
              <w:bottom w:val="nil"/>
              <w:right w:val="single" w:sz="4" w:space="0" w:color="auto"/>
            </w:tcBorders>
          </w:tcPr>
          <w:p w14:paraId="722B25BF"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7C5412FC" w14:textId="32C0891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Радник без уговора</w:t>
            </w:r>
          </w:p>
        </w:tc>
        <w:tc>
          <w:tcPr>
            <w:tcW w:w="1064" w:type="dxa"/>
            <w:shd w:val="clear" w:color="auto" w:fill="F2F2F2" w:themeFill="background1" w:themeFillShade="F2"/>
          </w:tcPr>
          <w:p w14:paraId="40693E77" w14:textId="47259E6B"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90" w:type="dxa"/>
            <w:shd w:val="clear" w:color="auto" w:fill="F2F2F2" w:themeFill="background1" w:themeFillShade="F2"/>
          </w:tcPr>
          <w:p w14:paraId="208E2AE2" w14:textId="471732B1"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5C5914" w14:paraId="0D924DE3" w14:textId="77777777" w:rsidTr="006141F2">
        <w:tc>
          <w:tcPr>
            <w:tcW w:w="2368" w:type="dxa"/>
            <w:shd w:val="clear" w:color="auto" w:fill="E2EFD9" w:themeFill="accent6" w:themeFillTint="33"/>
          </w:tcPr>
          <w:p w14:paraId="577158FF" w14:textId="77777777" w:rsid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Незапослен</w:t>
            </w:r>
          </w:p>
          <w:p w14:paraId="3FB040E0" w14:textId="0A180B2C" w:rsidR="005C5914" w:rsidRPr="005C5914" w:rsidRDefault="005C5914" w:rsidP="00453050">
            <w:pPr>
              <w:jc w:val="right"/>
              <w:rPr>
                <w:rFonts w:ascii="Times New Roman" w:hAnsi="Times New Roman" w:cs="Times New Roman"/>
                <w:sz w:val="24"/>
                <w:szCs w:val="24"/>
                <w:lang w:val="sr-Cyrl-RS"/>
              </w:rPr>
            </w:pPr>
          </w:p>
        </w:tc>
        <w:tc>
          <w:tcPr>
            <w:tcW w:w="1007" w:type="dxa"/>
            <w:shd w:val="clear" w:color="auto" w:fill="F2F2F2" w:themeFill="background1" w:themeFillShade="F2"/>
          </w:tcPr>
          <w:p w14:paraId="67B5B960" w14:textId="39EDE4D4"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960" w:type="dxa"/>
            <w:tcBorders>
              <w:right w:val="single" w:sz="4" w:space="0" w:color="auto"/>
            </w:tcBorders>
            <w:shd w:val="clear" w:color="auto" w:fill="F2F2F2" w:themeFill="background1" w:themeFillShade="F2"/>
          </w:tcPr>
          <w:p w14:paraId="41957636" w14:textId="538E463F"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285" w:type="dxa"/>
            <w:tcBorders>
              <w:top w:val="nil"/>
              <w:left w:val="single" w:sz="4" w:space="0" w:color="auto"/>
              <w:bottom w:val="nil"/>
              <w:right w:val="single" w:sz="4" w:space="0" w:color="auto"/>
            </w:tcBorders>
          </w:tcPr>
          <w:p w14:paraId="1DE4C365"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6C28C1FF" w14:textId="1F580DAD"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Незапослен</w:t>
            </w:r>
          </w:p>
        </w:tc>
        <w:tc>
          <w:tcPr>
            <w:tcW w:w="1064" w:type="dxa"/>
            <w:shd w:val="clear" w:color="auto" w:fill="F2F2F2" w:themeFill="background1" w:themeFillShade="F2"/>
          </w:tcPr>
          <w:p w14:paraId="72A73856" w14:textId="4E8B0810" w:rsidR="005C5914" w:rsidRPr="005C5914" w:rsidRDefault="0013235D"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990" w:type="dxa"/>
            <w:shd w:val="clear" w:color="auto" w:fill="F2F2F2" w:themeFill="background1" w:themeFillShade="F2"/>
          </w:tcPr>
          <w:p w14:paraId="1429403E" w14:textId="6267413C"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w:t>
            </w:r>
          </w:p>
        </w:tc>
      </w:tr>
      <w:tr w:rsidR="005C5914" w14:paraId="1644EF83" w14:textId="77777777" w:rsidTr="006141F2">
        <w:tc>
          <w:tcPr>
            <w:tcW w:w="2368" w:type="dxa"/>
            <w:shd w:val="clear" w:color="auto" w:fill="E2EFD9" w:themeFill="accent6" w:themeFillTint="33"/>
          </w:tcPr>
          <w:p w14:paraId="0F276050" w14:textId="77777777" w:rsid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Пензионер</w:t>
            </w:r>
          </w:p>
          <w:p w14:paraId="40C2BC41" w14:textId="32700973" w:rsidR="005C5914" w:rsidRPr="005C5914" w:rsidRDefault="005C5914" w:rsidP="00453050">
            <w:pPr>
              <w:jc w:val="right"/>
              <w:rPr>
                <w:rFonts w:ascii="Times New Roman" w:hAnsi="Times New Roman" w:cs="Times New Roman"/>
                <w:sz w:val="24"/>
                <w:szCs w:val="24"/>
                <w:lang w:val="sr-Cyrl-RS"/>
              </w:rPr>
            </w:pPr>
          </w:p>
        </w:tc>
        <w:tc>
          <w:tcPr>
            <w:tcW w:w="1007" w:type="dxa"/>
            <w:shd w:val="clear" w:color="auto" w:fill="F2F2F2" w:themeFill="background1" w:themeFillShade="F2"/>
          </w:tcPr>
          <w:p w14:paraId="09BCEBB3" w14:textId="1429BFEC"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960" w:type="dxa"/>
            <w:tcBorders>
              <w:right w:val="single" w:sz="4" w:space="0" w:color="auto"/>
            </w:tcBorders>
            <w:shd w:val="clear" w:color="auto" w:fill="F2F2F2" w:themeFill="background1" w:themeFillShade="F2"/>
          </w:tcPr>
          <w:p w14:paraId="2FAADC97" w14:textId="20B47CD4"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285" w:type="dxa"/>
            <w:tcBorders>
              <w:top w:val="nil"/>
              <w:left w:val="single" w:sz="4" w:space="0" w:color="auto"/>
              <w:bottom w:val="nil"/>
              <w:right w:val="single" w:sz="4" w:space="0" w:color="auto"/>
            </w:tcBorders>
          </w:tcPr>
          <w:p w14:paraId="48DD46ED" w14:textId="77777777" w:rsidR="005C5914" w:rsidRPr="005C5914" w:rsidRDefault="005C5914" w:rsidP="005C5914">
            <w:pPr>
              <w:rPr>
                <w:rFonts w:ascii="Times New Roman" w:hAnsi="Times New Roman" w:cs="Times New Roman"/>
                <w:sz w:val="24"/>
                <w:szCs w:val="24"/>
                <w:lang w:val="sr-Cyrl-RS"/>
              </w:rPr>
            </w:pPr>
          </w:p>
        </w:tc>
        <w:tc>
          <w:tcPr>
            <w:tcW w:w="2501" w:type="dxa"/>
            <w:tcBorders>
              <w:left w:val="single" w:sz="4" w:space="0" w:color="auto"/>
            </w:tcBorders>
            <w:shd w:val="clear" w:color="auto" w:fill="E2EFD9" w:themeFill="accent6" w:themeFillTint="33"/>
          </w:tcPr>
          <w:p w14:paraId="6BF6C32B" w14:textId="101162EB"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Пензионер</w:t>
            </w:r>
          </w:p>
        </w:tc>
        <w:tc>
          <w:tcPr>
            <w:tcW w:w="1064" w:type="dxa"/>
            <w:shd w:val="clear" w:color="auto" w:fill="F2F2F2" w:themeFill="background1" w:themeFillShade="F2"/>
          </w:tcPr>
          <w:p w14:paraId="74AA36FD" w14:textId="600088A4"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90" w:type="dxa"/>
            <w:shd w:val="clear" w:color="auto" w:fill="F2F2F2" w:themeFill="background1" w:themeFillShade="F2"/>
          </w:tcPr>
          <w:p w14:paraId="410C772E" w14:textId="0F86DB57"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bl>
    <w:p w14:paraId="063959B1" w14:textId="3B59D4B5" w:rsidR="0024774A" w:rsidRDefault="0024774A" w:rsidP="005C5914">
      <w:pPr>
        <w:rPr>
          <w:b/>
          <w:bCs/>
          <w:sz w:val="28"/>
          <w:szCs w:val="28"/>
          <w:lang w:val="sr-Cyrl-RS"/>
        </w:rPr>
      </w:pPr>
    </w:p>
    <w:tbl>
      <w:tblPr>
        <w:tblStyle w:val="TableGrid"/>
        <w:tblW w:w="0" w:type="auto"/>
        <w:tblLayout w:type="fixed"/>
        <w:tblLook w:val="04A0" w:firstRow="1" w:lastRow="0" w:firstColumn="1" w:lastColumn="0" w:noHBand="0" w:noVBand="1"/>
      </w:tblPr>
      <w:tblGrid>
        <w:gridCol w:w="2402"/>
        <w:gridCol w:w="923"/>
        <w:gridCol w:w="990"/>
        <w:gridCol w:w="270"/>
        <w:gridCol w:w="2520"/>
        <w:gridCol w:w="1080"/>
        <w:gridCol w:w="990"/>
      </w:tblGrid>
      <w:tr w:rsidR="00147313" w:rsidRPr="005C5914" w14:paraId="08A04542" w14:textId="77777777" w:rsidTr="00453050">
        <w:tc>
          <w:tcPr>
            <w:tcW w:w="4315" w:type="dxa"/>
            <w:gridSpan w:val="3"/>
            <w:tcBorders>
              <w:right w:val="single" w:sz="4" w:space="0" w:color="auto"/>
            </w:tcBorders>
            <w:shd w:val="clear" w:color="auto" w:fill="C5E0B3" w:themeFill="accent6" w:themeFillTint="66"/>
          </w:tcPr>
          <w:p w14:paraId="6A1AC1C5" w14:textId="0DF1CD0F" w:rsidR="00147313" w:rsidRPr="005C5914" w:rsidRDefault="00147313" w:rsidP="0014731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Сакуле</w:t>
            </w:r>
          </w:p>
        </w:tc>
        <w:tc>
          <w:tcPr>
            <w:tcW w:w="270" w:type="dxa"/>
            <w:tcBorders>
              <w:top w:val="nil"/>
              <w:left w:val="single" w:sz="4" w:space="0" w:color="auto"/>
              <w:bottom w:val="nil"/>
              <w:right w:val="single" w:sz="4" w:space="0" w:color="auto"/>
            </w:tcBorders>
          </w:tcPr>
          <w:p w14:paraId="1F8886E3" w14:textId="77777777" w:rsidR="00147313" w:rsidRPr="005C5914" w:rsidRDefault="00147313" w:rsidP="0047238C">
            <w:pPr>
              <w:rPr>
                <w:rFonts w:ascii="Times New Roman" w:hAnsi="Times New Roman" w:cs="Times New Roman"/>
                <w:sz w:val="24"/>
                <w:szCs w:val="24"/>
                <w:lang w:val="sr-Cyrl-RS"/>
              </w:rPr>
            </w:pPr>
          </w:p>
        </w:tc>
        <w:tc>
          <w:tcPr>
            <w:tcW w:w="4590" w:type="dxa"/>
            <w:gridSpan w:val="3"/>
            <w:tcBorders>
              <w:left w:val="single" w:sz="4" w:space="0" w:color="auto"/>
            </w:tcBorders>
            <w:shd w:val="clear" w:color="auto" w:fill="C5E0B3" w:themeFill="accent6" w:themeFillTint="66"/>
          </w:tcPr>
          <w:p w14:paraId="71BD5CDC" w14:textId="7B5FCD5B" w:rsidR="00147313" w:rsidRPr="005C5914" w:rsidRDefault="00147313" w:rsidP="0014731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Сефкерин</w:t>
            </w:r>
          </w:p>
        </w:tc>
      </w:tr>
      <w:tr w:rsidR="005C5914" w:rsidRPr="005C5914" w14:paraId="741294C4" w14:textId="77777777" w:rsidTr="006141F2">
        <w:tc>
          <w:tcPr>
            <w:tcW w:w="2402" w:type="dxa"/>
          </w:tcPr>
          <w:p w14:paraId="078DA6A8" w14:textId="77777777" w:rsidR="005C5914" w:rsidRPr="005C5914" w:rsidRDefault="005C5914" w:rsidP="0047238C">
            <w:pPr>
              <w:rPr>
                <w:rFonts w:ascii="Times New Roman" w:hAnsi="Times New Roman" w:cs="Times New Roman"/>
                <w:sz w:val="24"/>
                <w:szCs w:val="24"/>
                <w:lang w:val="sr-Cyrl-RS"/>
              </w:rPr>
            </w:pPr>
          </w:p>
        </w:tc>
        <w:tc>
          <w:tcPr>
            <w:tcW w:w="923" w:type="dxa"/>
            <w:shd w:val="clear" w:color="auto" w:fill="E2EFD9" w:themeFill="accent6" w:themeFillTint="33"/>
          </w:tcPr>
          <w:p w14:paraId="603F3EEA" w14:textId="77777777" w:rsidR="005C5914" w:rsidRPr="005C5914" w:rsidRDefault="005C5914" w:rsidP="0047238C">
            <w:pPr>
              <w:rPr>
                <w:rFonts w:ascii="Times New Roman" w:hAnsi="Times New Roman" w:cs="Times New Roman"/>
                <w:sz w:val="24"/>
                <w:szCs w:val="24"/>
                <w:lang w:val="sr-Cyrl-RS"/>
              </w:rPr>
            </w:pPr>
            <w:r w:rsidRPr="005C5914">
              <w:rPr>
                <w:rFonts w:ascii="Times New Roman" w:hAnsi="Times New Roman" w:cs="Times New Roman"/>
                <w:sz w:val="24"/>
                <w:szCs w:val="24"/>
                <w:lang w:val="sr-Cyrl-RS"/>
              </w:rPr>
              <w:t>мушко</w:t>
            </w:r>
          </w:p>
        </w:tc>
        <w:tc>
          <w:tcPr>
            <w:tcW w:w="990" w:type="dxa"/>
            <w:tcBorders>
              <w:right w:val="single" w:sz="4" w:space="0" w:color="auto"/>
            </w:tcBorders>
            <w:shd w:val="clear" w:color="auto" w:fill="E2EFD9" w:themeFill="accent6" w:themeFillTint="33"/>
          </w:tcPr>
          <w:p w14:paraId="755D8693" w14:textId="77777777" w:rsidR="005C5914" w:rsidRPr="005C5914" w:rsidRDefault="005C5914" w:rsidP="0047238C">
            <w:pPr>
              <w:rPr>
                <w:rFonts w:ascii="Times New Roman" w:hAnsi="Times New Roman" w:cs="Times New Roman"/>
                <w:sz w:val="24"/>
                <w:szCs w:val="24"/>
                <w:lang w:val="sr-Cyrl-RS"/>
              </w:rPr>
            </w:pPr>
            <w:r w:rsidRPr="005C5914">
              <w:rPr>
                <w:rFonts w:ascii="Times New Roman" w:hAnsi="Times New Roman" w:cs="Times New Roman"/>
                <w:sz w:val="24"/>
                <w:szCs w:val="24"/>
                <w:lang w:val="sr-Cyrl-RS"/>
              </w:rPr>
              <w:t>женско</w:t>
            </w:r>
          </w:p>
        </w:tc>
        <w:tc>
          <w:tcPr>
            <w:tcW w:w="270" w:type="dxa"/>
            <w:tcBorders>
              <w:top w:val="nil"/>
              <w:left w:val="single" w:sz="4" w:space="0" w:color="auto"/>
              <w:bottom w:val="nil"/>
              <w:right w:val="single" w:sz="4" w:space="0" w:color="auto"/>
            </w:tcBorders>
          </w:tcPr>
          <w:p w14:paraId="2000A100"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532D508B" w14:textId="77777777" w:rsidR="005C5914" w:rsidRPr="005C5914" w:rsidRDefault="005C5914" w:rsidP="0047238C">
            <w:pPr>
              <w:rPr>
                <w:rFonts w:ascii="Times New Roman" w:hAnsi="Times New Roman" w:cs="Times New Roman"/>
                <w:sz w:val="24"/>
                <w:szCs w:val="24"/>
                <w:lang w:val="sr-Cyrl-RS"/>
              </w:rPr>
            </w:pPr>
          </w:p>
        </w:tc>
        <w:tc>
          <w:tcPr>
            <w:tcW w:w="1080" w:type="dxa"/>
            <w:shd w:val="clear" w:color="auto" w:fill="E2EFD9" w:themeFill="accent6" w:themeFillTint="33"/>
          </w:tcPr>
          <w:p w14:paraId="0C77D2A5" w14:textId="13F5C427" w:rsidR="005C5914" w:rsidRPr="005C5914" w:rsidRDefault="006141F2" w:rsidP="0047238C">
            <w:pPr>
              <w:rPr>
                <w:rFonts w:ascii="Times New Roman" w:hAnsi="Times New Roman" w:cs="Times New Roman"/>
                <w:sz w:val="24"/>
                <w:szCs w:val="24"/>
                <w:lang w:val="sr-Cyrl-RS"/>
              </w:rPr>
            </w:pPr>
            <w:r>
              <w:rPr>
                <w:rFonts w:ascii="Times New Roman" w:hAnsi="Times New Roman" w:cs="Times New Roman"/>
                <w:sz w:val="24"/>
                <w:szCs w:val="24"/>
                <w:lang w:val="sr-Cyrl-RS"/>
              </w:rPr>
              <w:t>м</w:t>
            </w:r>
            <w:r w:rsidR="005C5914" w:rsidRPr="005C5914">
              <w:rPr>
                <w:rFonts w:ascii="Times New Roman" w:hAnsi="Times New Roman" w:cs="Times New Roman"/>
                <w:sz w:val="24"/>
                <w:szCs w:val="24"/>
                <w:lang w:val="sr-Cyrl-RS"/>
              </w:rPr>
              <w:t>ушко</w:t>
            </w:r>
          </w:p>
        </w:tc>
        <w:tc>
          <w:tcPr>
            <w:tcW w:w="990" w:type="dxa"/>
            <w:shd w:val="clear" w:color="auto" w:fill="E2EFD9" w:themeFill="accent6" w:themeFillTint="33"/>
          </w:tcPr>
          <w:p w14:paraId="6BD8B7DD" w14:textId="196D0ED7" w:rsidR="005C5914" w:rsidRPr="005C5914" w:rsidRDefault="006141F2" w:rsidP="0047238C">
            <w:pPr>
              <w:rPr>
                <w:rFonts w:ascii="Times New Roman" w:hAnsi="Times New Roman" w:cs="Times New Roman"/>
                <w:sz w:val="24"/>
                <w:szCs w:val="24"/>
                <w:lang w:val="sr-Cyrl-RS"/>
              </w:rPr>
            </w:pPr>
            <w:r>
              <w:rPr>
                <w:rFonts w:ascii="Times New Roman" w:hAnsi="Times New Roman" w:cs="Times New Roman"/>
                <w:sz w:val="24"/>
                <w:szCs w:val="24"/>
                <w:lang w:val="sr-Cyrl-RS"/>
              </w:rPr>
              <w:t>ж</w:t>
            </w:r>
            <w:r w:rsidR="005C5914" w:rsidRPr="005C5914">
              <w:rPr>
                <w:rFonts w:ascii="Times New Roman" w:hAnsi="Times New Roman" w:cs="Times New Roman"/>
                <w:sz w:val="24"/>
                <w:szCs w:val="24"/>
                <w:lang w:val="sr-Cyrl-RS"/>
              </w:rPr>
              <w:t>енско</w:t>
            </w:r>
          </w:p>
        </w:tc>
      </w:tr>
      <w:tr w:rsidR="00701FB9" w:rsidRPr="005C5914" w14:paraId="45EEBF31" w14:textId="77777777" w:rsidTr="006141F2">
        <w:tc>
          <w:tcPr>
            <w:tcW w:w="2402" w:type="dxa"/>
            <w:shd w:val="clear" w:color="auto" w:fill="E2EFD9" w:themeFill="accent6" w:themeFillTint="33"/>
          </w:tcPr>
          <w:p w14:paraId="72AD3DFD" w14:textId="5CF2A8FD" w:rsidR="00701FB9" w:rsidRPr="005C5914" w:rsidRDefault="00701FB9" w:rsidP="00453050">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Ученик/студент</w:t>
            </w:r>
          </w:p>
        </w:tc>
        <w:tc>
          <w:tcPr>
            <w:tcW w:w="923" w:type="dxa"/>
            <w:shd w:val="clear" w:color="auto" w:fill="F2F2F2" w:themeFill="background1" w:themeFillShade="F2"/>
          </w:tcPr>
          <w:p w14:paraId="7B3002ED" w14:textId="49F6E15A" w:rsid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990" w:type="dxa"/>
            <w:tcBorders>
              <w:right w:val="single" w:sz="4" w:space="0" w:color="auto"/>
            </w:tcBorders>
            <w:shd w:val="clear" w:color="auto" w:fill="F2F2F2" w:themeFill="background1" w:themeFillShade="F2"/>
          </w:tcPr>
          <w:p w14:paraId="7BED2D37" w14:textId="1F301FD3" w:rsidR="00701FB9" w:rsidRPr="005C5914"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70" w:type="dxa"/>
            <w:tcBorders>
              <w:top w:val="nil"/>
              <w:left w:val="single" w:sz="4" w:space="0" w:color="auto"/>
              <w:bottom w:val="nil"/>
              <w:right w:val="single" w:sz="4" w:space="0" w:color="auto"/>
            </w:tcBorders>
          </w:tcPr>
          <w:p w14:paraId="54EC7F34" w14:textId="77777777" w:rsidR="00701FB9" w:rsidRPr="005C5914" w:rsidRDefault="00701FB9"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0FD8E135" w14:textId="01523639" w:rsidR="00701FB9" w:rsidRPr="005C5914" w:rsidRDefault="00701FB9" w:rsidP="00453050">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Ученик/студент</w:t>
            </w:r>
          </w:p>
        </w:tc>
        <w:tc>
          <w:tcPr>
            <w:tcW w:w="1080" w:type="dxa"/>
            <w:shd w:val="clear" w:color="auto" w:fill="F2F2F2" w:themeFill="background1" w:themeFillShade="F2"/>
          </w:tcPr>
          <w:p w14:paraId="0E4476A3" w14:textId="72F83AF2" w:rsid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990" w:type="dxa"/>
            <w:shd w:val="clear" w:color="auto" w:fill="F2F2F2" w:themeFill="background1" w:themeFillShade="F2"/>
          </w:tcPr>
          <w:p w14:paraId="73881085" w14:textId="36892E52" w:rsidR="00701FB9"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C5914" w:rsidRPr="005C5914" w14:paraId="1AEBF6EE" w14:textId="77777777" w:rsidTr="006141F2">
        <w:tc>
          <w:tcPr>
            <w:tcW w:w="2402" w:type="dxa"/>
            <w:shd w:val="clear" w:color="auto" w:fill="E2EFD9" w:themeFill="accent6" w:themeFillTint="33"/>
          </w:tcPr>
          <w:p w14:paraId="07E20A3C"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одређено</w:t>
            </w:r>
            <w:r>
              <w:rPr>
                <w:rFonts w:ascii="Times New Roman" w:hAnsi="Times New Roman" w:cs="Times New Roman"/>
                <w:sz w:val="24"/>
                <w:szCs w:val="24"/>
                <w:lang w:val="sr-Cyrl-RS"/>
              </w:rPr>
              <w:t xml:space="preserve"> </w:t>
            </w:r>
            <w:r w:rsidRPr="005C5914">
              <w:rPr>
                <w:rFonts w:ascii="Times New Roman" w:hAnsi="Times New Roman" w:cs="Times New Roman"/>
                <w:sz w:val="24"/>
                <w:szCs w:val="24"/>
                <w:lang w:val="sr-Cyrl-RS"/>
              </w:rPr>
              <w:t>време</w:t>
            </w:r>
          </w:p>
        </w:tc>
        <w:tc>
          <w:tcPr>
            <w:tcW w:w="923" w:type="dxa"/>
            <w:shd w:val="clear" w:color="auto" w:fill="F2F2F2" w:themeFill="background1" w:themeFillShade="F2"/>
          </w:tcPr>
          <w:p w14:paraId="05AF49FC" w14:textId="43995154"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0" w:type="dxa"/>
            <w:tcBorders>
              <w:right w:val="single" w:sz="4" w:space="0" w:color="auto"/>
            </w:tcBorders>
            <w:shd w:val="clear" w:color="auto" w:fill="F2F2F2" w:themeFill="background1" w:themeFillShade="F2"/>
          </w:tcPr>
          <w:p w14:paraId="30B60624" w14:textId="1441B6B3" w:rsidR="005C5914" w:rsidRPr="005C5914"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270" w:type="dxa"/>
            <w:tcBorders>
              <w:top w:val="nil"/>
              <w:left w:val="single" w:sz="4" w:space="0" w:color="auto"/>
              <w:bottom w:val="nil"/>
              <w:right w:val="single" w:sz="4" w:space="0" w:color="auto"/>
            </w:tcBorders>
          </w:tcPr>
          <w:p w14:paraId="52165264"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3D63B2D3"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одређено време</w:t>
            </w:r>
          </w:p>
        </w:tc>
        <w:tc>
          <w:tcPr>
            <w:tcW w:w="1080" w:type="dxa"/>
            <w:shd w:val="clear" w:color="auto" w:fill="F2F2F2" w:themeFill="background1" w:themeFillShade="F2"/>
          </w:tcPr>
          <w:p w14:paraId="34D02318" w14:textId="7F77C073"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w:t>
            </w:r>
          </w:p>
        </w:tc>
        <w:tc>
          <w:tcPr>
            <w:tcW w:w="990" w:type="dxa"/>
            <w:shd w:val="clear" w:color="auto" w:fill="F2F2F2" w:themeFill="background1" w:themeFillShade="F2"/>
          </w:tcPr>
          <w:p w14:paraId="2FDF0C69" w14:textId="2EDE078E"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w:t>
            </w:r>
          </w:p>
        </w:tc>
      </w:tr>
      <w:tr w:rsidR="005C5914" w:rsidRPr="005C5914" w14:paraId="5D29D290" w14:textId="77777777" w:rsidTr="006141F2">
        <w:tc>
          <w:tcPr>
            <w:tcW w:w="2402" w:type="dxa"/>
            <w:shd w:val="clear" w:color="auto" w:fill="E2EFD9" w:themeFill="accent6" w:themeFillTint="33"/>
          </w:tcPr>
          <w:p w14:paraId="696CD9AE"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неодређено време</w:t>
            </w:r>
          </w:p>
        </w:tc>
        <w:tc>
          <w:tcPr>
            <w:tcW w:w="923" w:type="dxa"/>
            <w:shd w:val="clear" w:color="auto" w:fill="F2F2F2" w:themeFill="background1" w:themeFillShade="F2"/>
          </w:tcPr>
          <w:p w14:paraId="0FE7E485" w14:textId="380AAAB9" w:rsidR="005C5914" w:rsidRPr="005C5914"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90" w:type="dxa"/>
            <w:tcBorders>
              <w:right w:val="single" w:sz="4" w:space="0" w:color="auto"/>
            </w:tcBorders>
            <w:shd w:val="clear" w:color="auto" w:fill="F2F2F2" w:themeFill="background1" w:themeFillShade="F2"/>
          </w:tcPr>
          <w:p w14:paraId="4E3682E7" w14:textId="0C444FCE" w:rsidR="005C5914" w:rsidRPr="005C5914" w:rsidRDefault="00701FB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270" w:type="dxa"/>
            <w:tcBorders>
              <w:top w:val="nil"/>
              <w:left w:val="single" w:sz="4" w:space="0" w:color="auto"/>
              <w:bottom w:val="nil"/>
              <w:right w:val="single" w:sz="4" w:space="0" w:color="auto"/>
            </w:tcBorders>
          </w:tcPr>
          <w:p w14:paraId="1C48C7CA"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2F254B21"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Запослен на неодређено време</w:t>
            </w:r>
          </w:p>
        </w:tc>
        <w:tc>
          <w:tcPr>
            <w:tcW w:w="1080" w:type="dxa"/>
            <w:shd w:val="clear" w:color="auto" w:fill="F2F2F2" w:themeFill="background1" w:themeFillShade="F2"/>
          </w:tcPr>
          <w:p w14:paraId="44BFF40D" w14:textId="7829C04B"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c>
          <w:tcPr>
            <w:tcW w:w="990" w:type="dxa"/>
            <w:shd w:val="clear" w:color="auto" w:fill="F2F2F2" w:themeFill="background1" w:themeFillShade="F2"/>
          </w:tcPr>
          <w:p w14:paraId="13026001" w14:textId="74BBF664"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w:t>
            </w:r>
          </w:p>
        </w:tc>
      </w:tr>
      <w:tr w:rsidR="005C5914" w:rsidRPr="005C5914" w14:paraId="469825CB" w14:textId="77777777" w:rsidTr="006141F2">
        <w:tc>
          <w:tcPr>
            <w:tcW w:w="2402" w:type="dxa"/>
            <w:shd w:val="clear" w:color="auto" w:fill="E2EFD9" w:themeFill="accent6" w:themeFillTint="33"/>
          </w:tcPr>
          <w:p w14:paraId="287FD41A"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Радник без уговора</w:t>
            </w:r>
          </w:p>
        </w:tc>
        <w:tc>
          <w:tcPr>
            <w:tcW w:w="923" w:type="dxa"/>
            <w:shd w:val="clear" w:color="auto" w:fill="F2F2F2" w:themeFill="background1" w:themeFillShade="F2"/>
          </w:tcPr>
          <w:p w14:paraId="4AF8B19A" w14:textId="6BD1CA3F"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990" w:type="dxa"/>
            <w:tcBorders>
              <w:right w:val="single" w:sz="4" w:space="0" w:color="auto"/>
            </w:tcBorders>
            <w:shd w:val="clear" w:color="auto" w:fill="F2F2F2" w:themeFill="background1" w:themeFillShade="F2"/>
          </w:tcPr>
          <w:p w14:paraId="41C237B6" w14:textId="6A48BEB5"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70" w:type="dxa"/>
            <w:tcBorders>
              <w:top w:val="nil"/>
              <w:left w:val="single" w:sz="4" w:space="0" w:color="auto"/>
              <w:bottom w:val="nil"/>
              <w:right w:val="single" w:sz="4" w:space="0" w:color="auto"/>
            </w:tcBorders>
          </w:tcPr>
          <w:p w14:paraId="52E027FE"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7C6B242B"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Радник без уговора</w:t>
            </w:r>
          </w:p>
        </w:tc>
        <w:tc>
          <w:tcPr>
            <w:tcW w:w="1080" w:type="dxa"/>
            <w:shd w:val="clear" w:color="auto" w:fill="F2F2F2" w:themeFill="background1" w:themeFillShade="F2"/>
          </w:tcPr>
          <w:p w14:paraId="35579137" w14:textId="0F2884B6"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990" w:type="dxa"/>
            <w:shd w:val="clear" w:color="auto" w:fill="F2F2F2" w:themeFill="background1" w:themeFillShade="F2"/>
          </w:tcPr>
          <w:p w14:paraId="7B6AADBD" w14:textId="2077FC35"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w:t>
            </w:r>
          </w:p>
        </w:tc>
      </w:tr>
      <w:tr w:rsidR="005C5914" w:rsidRPr="005C5914" w14:paraId="55E410AC" w14:textId="77777777" w:rsidTr="006141F2">
        <w:tc>
          <w:tcPr>
            <w:tcW w:w="2402" w:type="dxa"/>
            <w:shd w:val="clear" w:color="auto" w:fill="E2EFD9" w:themeFill="accent6" w:themeFillTint="33"/>
          </w:tcPr>
          <w:p w14:paraId="55EEB995" w14:textId="77777777" w:rsid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Незапослен</w:t>
            </w:r>
          </w:p>
          <w:p w14:paraId="425264FE" w14:textId="77777777" w:rsidR="005C5914" w:rsidRPr="005C5914" w:rsidRDefault="005C5914" w:rsidP="00453050">
            <w:pPr>
              <w:jc w:val="right"/>
              <w:rPr>
                <w:rFonts w:ascii="Times New Roman" w:hAnsi="Times New Roman" w:cs="Times New Roman"/>
                <w:sz w:val="24"/>
                <w:szCs w:val="24"/>
                <w:lang w:val="sr-Cyrl-RS"/>
              </w:rPr>
            </w:pPr>
          </w:p>
        </w:tc>
        <w:tc>
          <w:tcPr>
            <w:tcW w:w="923" w:type="dxa"/>
            <w:shd w:val="clear" w:color="auto" w:fill="F2F2F2" w:themeFill="background1" w:themeFillShade="F2"/>
          </w:tcPr>
          <w:p w14:paraId="6DF93245" w14:textId="5335A28B"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990" w:type="dxa"/>
            <w:tcBorders>
              <w:right w:val="single" w:sz="4" w:space="0" w:color="auto"/>
            </w:tcBorders>
            <w:shd w:val="clear" w:color="auto" w:fill="F2F2F2" w:themeFill="background1" w:themeFillShade="F2"/>
          </w:tcPr>
          <w:p w14:paraId="0C0A84A5" w14:textId="417E6150"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270" w:type="dxa"/>
            <w:tcBorders>
              <w:top w:val="nil"/>
              <w:left w:val="single" w:sz="4" w:space="0" w:color="auto"/>
              <w:bottom w:val="nil"/>
              <w:right w:val="single" w:sz="4" w:space="0" w:color="auto"/>
            </w:tcBorders>
          </w:tcPr>
          <w:p w14:paraId="0A8F5FEC"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395F9A21"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Незапослен</w:t>
            </w:r>
          </w:p>
        </w:tc>
        <w:tc>
          <w:tcPr>
            <w:tcW w:w="1080" w:type="dxa"/>
            <w:shd w:val="clear" w:color="auto" w:fill="F2F2F2" w:themeFill="background1" w:themeFillShade="F2"/>
          </w:tcPr>
          <w:p w14:paraId="23A8C313" w14:textId="1A71F9E6"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990" w:type="dxa"/>
            <w:shd w:val="clear" w:color="auto" w:fill="F2F2F2" w:themeFill="background1" w:themeFillShade="F2"/>
          </w:tcPr>
          <w:p w14:paraId="1C5076A3" w14:textId="2E597CBF"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w:t>
            </w:r>
          </w:p>
        </w:tc>
      </w:tr>
      <w:tr w:rsidR="005C5914" w:rsidRPr="005C5914" w14:paraId="0502A2C7" w14:textId="77777777" w:rsidTr="006141F2">
        <w:tc>
          <w:tcPr>
            <w:tcW w:w="2402" w:type="dxa"/>
            <w:shd w:val="clear" w:color="auto" w:fill="E2EFD9" w:themeFill="accent6" w:themeFillTint="33"/>
          </w:tcPr>
          <w:p w14:paraId="29607EF0" w14:textId="77777777" w:rsid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Пензионер</w:t>
            </w:r>
          </w:p>
          <w:p w14:paraId="75F2789A" w14:textId="77777777" w:rsidR="005C5914" w:rsidRPr="005C5914" w:rsidRDefault="005C5914" w:rsidP="00453050">
            <w:pPr>
              <w:jc w:val="right"/>
              <w:rPr>
                <w:rFonts w:ascii="Times New Roman" w:hAnsi="Times New Roman" w:cs="Times New Roman"/>
                <w:sz w:val="24"/>
                <w:szCs w:val="24"/>
                <w:lang w:val="sr-Cyrl-RS"/>
              </w:rPr>
            </w:pPr>
          </w:p>
        </w:tc>
        <w:tc>
          <w:tcPr>
            <w:tcW w:w="923" w:type="dxa"/>
            <w:shd w:val="clear" w:color="auto" w:fill="F2F2F2" w:themeFill="background1" w:themeFillShade="F2"/>
          </w:tcPr>
          <w:p w14:paraId="7209ADB8" w14:textId="2868061E"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0" w:type="dxa"/>
            <w:tcBorders>
              <w:right w:val="single" w:sz="4" w:space="0" w:color="auto"/>
            </w:tcBorders>
            <w:shd w:val="clear" w:color="auto" w:fill="F2F2F2" w:themeFill="background1" w:themeFillShade="F2"/>
          </w:tcPr>
          <w:p w14:paraId="785A5CC2" w14:textId="2A745C62" w:rsidR="005C5914" w:rsidRPr="005C5914" w:rsidRDefault="008E74F9"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270" w:type="dxa"/>
            <w:tcBorders>
              <w:top w:val="nil"/>
              <w:left w:val="single" w:sz="4" w:space="0" w:color="auto"/>
              <w:bottom w:val="nil"/>
              <w:right w:val="single" w:sz="4" w:space="0" w:color="auto"/>
            </w:tcBorders>
          </w:tcPr>
          <w:p w14:paraId="3DA5747D" w14:textId="77777777" w:rsidR="005C5914" w:rsidRPr="005C5914" w:rsidRDefault="005C5914" w:rsidP="0047238C">
            <w:pPr>
              <w:rPr>
                <w:rFonts w:ascii="Times New Roman" w:hAnsi="Times New Roman" w:cs="Times New Roman"/>
                <w:sz w:val="24"/>
                <w:szCs w:val="24"/>
                <w:lang w:val="sr-Cyrl-RS"/>
              </w:rPr>
            </w:pPr>
          </w:p>
        </w:tc>
        <w:tc>
          <w:tcPr>
            <w:tcW w:w="2520" w:type="dxa"/>
            <w:tcBorders>
              <w:left w:val="single" w:sz="4" w:space="0" w:color="auto"/>
            </w:tcBorders>
            <w:shd w:val="clear" w:color="auto" w:fill="E2EFD9" w:themeFill="accent6" w:themeFillTint="33"/>
          </w:tcPr>
          <w:p w14:paraId="0F72BC8D" w14:textId="77777777" w:rsidR="005C5914" w:rsidRPr="005C5914" w:rsidRDefault="005C5914" w:rsidP="00453050">
            <w:pPr>
              <w:jc w:val="right"/>
              <w:rPr>
                <w:rFonts w:ascii="Times New Roman" w:hAnsi="Times New Roman" w:cs="Times New Roman"/>
                <w:sz w:val="24"/>
                <w:szCs w:val="24"/>
                <w:lang w:val="sr-Cyrl-RS"/>
              </w:rPr>
            </w:pPr>
            <w:r w:rsidRPr="005C5914">
              <w:rPr>
                <w:rFonts w:ascii="Times New Roman" w:hAnsi="Times New Roman" w:cs="Times New Roman"/>
                <w:sz w:val="24"/>
                <w:szCs w:val="24"/>
                <w:lang w:val="sr-Cyrl-RS"/>
              </w:rPr>
              <w:t>Пензионер</w:t>
            </w:r>
          </w:p>
        </w:tc>
        <w:tc>
          <w:tcPr>
            <w:tcW w:w="1080" w:type="dxa"/>
            <w:shd w:val="clear" w:color="auto" w:fill="F2F2F2" w:themeFill="background1" w:themeFillShade="F2"/>
          </w:tcPr>
          <w:p w14:paraId="3FB8183B" w14:textId="3A13817B"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990" w:type="dxa"/>
            <w:shd w:val="clear" w:color="auto" w:fill="F2F2F2" w:themeFill="background1" w:themeFillShade="F2"/>
          </w:tcPr>
          <w:p w14:paraId="14867351" w14:textId="195B1A36" w:rsidR="005C5914" w:rsidRPr="005C5914" w:rsidRDefault="00EE60F8" w:rsidP="0045305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r>
    </w:tbl>
    <w:p w14:paraId="6DCFA09D" w14:textId="5C1A31DA" w:rsidR="0024774A" w:rsidRDefault="0024774A" w:rsidP="00F302ED">
      <w:pPr>
        <w:pStyle w:val="NoSpacing"/>
        <w:rPr>
          <w:rFonts w:ascii="Times New Roman" w:hAnsi="Times New Roman" w:cs="Times New Roman"/>
          <w:lang w:val="sr-Cyrl-RS"/>
        </w:rPr>
      </w:pPr>
    </w:p>
    <w:p w14:paraId="1520C1A6" w14:textId="7F4B1828" w:rsidR="00F302ED" w:rsidRDefault="00F302ED" w:rsidP="00453050">
      <w:pPr>
        <w:pStyle w:val="NoSpacing"/>
        <w:ind w:firstLine="720"/>
        <w:rPr>
          <w:rFonts w:ascii="Times New Roman" w:hAnsi="Times New Roman" w:cs="Times New Roman"/>
          <w:sz w:val="24"/>
          <w:szCs w:val="24"/>
          <w:lang w:val="sr-Cyrl-RS"/>
        </w:rPr>
      </w:pPr>
      <w:r>
        <w:rPr>
          <w:rFonts w:ascii="Times New Roman" w:hAnsi="Times New Roman" w:cs="Times New Roman"/>
          <w:sz w:val="24"/>
          <w:szCs w:val="24"/>
          <w:lang w:val="sr-Cyrl-RS"/>
        </w:rPr>
        <w:t>На графикону испод приказана је структура становништва ромске националности на територији целе општине Опово према радном статусу и полу:</w:t>
      </w:r>
    </w:p>
    <w:p w14:paraId="510A5A51" w14:textId="77777777" w:rsidR="00453050" w:rsidRDefault="00453050" w:rsidP="00453050">
      <w:pPr>
        <w:pStyle w:val="NoSpacing"/>
        <w:ind w:firstLine="720"/>
        <w:rPr>
          <w:rFonts w:ascii="Times New Roman" w:hAnsi="Times New Roman" w:cs="Times New Roman"/>
          <w:sz w:val="24"/>
          <w:szCs w:val="24"/>
          <w:lang w:val="sr-Cyrl-RS"/>
        </w:rPr>
      </w:pPr>
    </w:p>
    <w:p w14:paraId="50E30E4D" w14:textId="2753125E" w:rsidR="00F302ED" w:rsidRPr="00F302ED" w:rsidRDefault="00F302ED" w:rsidP="00B50E0A">
      <w:pPr>
        <w:pStyle w:val="NoSpacing"/>
        <w:jc w:val="center"/>
        <w:rPr>
          <w:rFonts w:ascii="Times New Roman" w:hAnsi="Times New Roman" w:cs="Times New Roman"/>
          <w:sz w:val="24"/>
          <w:szCs w:val="24"/>
          <w:lang w:val="sr-Cyrl-RS"/>
        </w:rPr>
      </w:pPr>
      <w:r>
        <w:rPr>
          <w:rFonts w:ascii="Times New Roman" w:hAnsi="Times New Roman" w:cs="Times New Roman"/>
          <w:noProof/>
          <w:sz w:val="24"/>
          <w:szCs w:val="24"/>
          <w:lang w:val="sr-Cyrl-RS"/>
        </w:rPr>
        <w:drawing>
          <wp:inline distT="0" distB="0" distL="0" distR="0" wp14:anchorId="38F4574C" wp14:editId="3B3B0233">
            <wp:extent cx="4274820" cy="32004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762D7C" w14:textId="77777777" w:rsidR="00F302ED" w:rsidRDefault="00F302ED" w:rsidP="00F302ED">
      <w:pPr>
        <w:pStyle w:val="NoSpacing"/>
        <w:rPr>
          <w:rFonts w:ascii="Times New Roman" w:hAnsi="Times New Roman" w:cs="Times New Roman"/>
          <w:lang w:val="sr-Cyrl-RS"/>
        </w:rPr>
      </w:pPr>
    </w:p>
    <w:p w14:paraId="1487F2A9" w14:textId="77777777" w:rsidR="00453050" w:rsidRPr="00F302ED" w:rsidRDefault="00453050" w:rsidP="00F302ED">
      <w:pPr>
        <w:pStyle w:val="NoSpacing"/>
        <w:rPr>
          <w:rFonts w:ascii="Times New Roman" w:hAnsi="Times New Roman" w:cs="Times New Roman"/>
          <w:lang w:val="sr-Cyrl-RS"/>
        </w:rPr>
      </w:pPr>
    </w:p>
    <w:p w14:paraId="454E01C5" w14:textId="1969C748" w:rsidR="00607E93" w:rsidRPr="00F302ED" w:rsidRDefault="00701FB9" w:rsidP="00453050">
      <w:pPr>
        <w:pStyle w:val="NoSpacing"/>
        <w:ind w:firstLine="720"/>
        <w:jc w:val="both"/>
        <w:rPr>
          <w:rFonts w:ascii="Times New Roman" w:hAnsi="Times New Roman" w:cs="Times New Roman"/>
          <w:sz w:val="24"/>
          <w:szCs w:val="24"/>
          <w:lang w:val="sr-Cyrl-RS"/>
        </w:rPr>
      </w:pPr>
      <w:r w:rsidRPr="00F302ED">
        <w:rPr>
          <w:rFonts w:ascii="Times New Roman" w:hAnsi="Times New Roman" w:cs="Times New Roman"/>
          <w:sz w:val="24"/>
          <w:szCs w:val="24"/>
          <w:lang w:val="sr-Cyrl-RS"/>
        </w:rPr>
        <w:t>Укупан број лица ромске националности старијих од 15 година износи 365, од чега су 183 мушкарци и 182 жене. Од укупно 365 лица као незапослени се воде њих 20</w:t>
      </w:r>
      <w:r w:rsidR="00494E45" w:rsidRPr="00F302ED">
        <w:rPr>
          <w:rFonts w:ascii="Times New Roman" w:hAnsi="Times New Roman" w:cs="Times New Roman"/>
          <w:sz w:val="24"/>
          <w:szCs w:val="24"/>
          <w:lang w:val="sr-Cyrl-RS"/>
        </w:rPr>
        <w:t>6</w:t>
      </w:r>
      <w:r w:rsidRPr="00F302ED">
        <w:rPr>
          <w:rFonts w:ascii="Times New Roman" w:hAnsi="Times New Roman" w:cs="Times New Roman"/>
          <w:sz w:val="24"/>
          <w:szCs w:val="24"/>
          <w:lang w:val="sr-Cyrl-RS"/>
        </w:rPr>
        <w:t xml:space="preserve">, односно </w:t>
      </w:r>
      <w:r w:rsidR="00494E45" w:rsidRPr="00F302ED">
        <w:rPr>
          <w:rFonts w:ascii="Times New Roman" w:hAnsi="Times New Roman" w:cs="Times New Roman"/>
          <w:sz w:val="24"/>
          <w:szCs w:val="24"/>
          <w:lang w:val="sr-Cyrl-RS"/>
        </w:rPr>
        <w:t>56.4</w:t>
      </w:r>
      <w:r w:rsidRPr="00F302ED">
        <w:rPr>
          <w:rFonts w:ascii="Times New Roman" w:hAnsi="Times New Roman" w:cs="Times New Roman"/>
          <w:sz w:val="24"/>
          <w:szCs w:val="24"/>
          <w:lang w:val="sr-Cyrl-RS"/>
        </w:rPr>
        <w:t>%</w:t>
      </w:r>
      <w:r w:rsidR="0080787C" w:rsidRPr="00F302ED">
        <w:rPr>
          <w:rFonts w:ascii="Times New Roman" w:hAnsi="Times New Roman" w:cs="Times New Roman"/>
          <w:sz w:val="24"/>
          <w:szCs w:val="24"/>
          <w:lang w:val="sr-Cyrl-RS"/>
        </w:rPr>
        <w:t xml:space="preserve">, док </w:t>
      </w:r>
      <w:r w:rsidR="008E3A97" w:rsidRPr="00F302ED">
        <w:rPr>
          <w:rFonts w:ascii="Times New Roman" w:hAnsi="Times New Roman" w:cs="Times New Roman"/>
          <w:sz w:val="24"/>
          <w:szCs w:val="24"/>
          <w:lang w:val="sr-Cyrl-RS"/>
        </w:rPr>
        <w:t>је запослено</w:t>
      </w:r>
      <w:r w:rsidR="0080787C" w:rsidRPr="00F302ED">
        <w:rPr>
          <w:rFonts w:ascii="Times New Roman" w:hAnsi="Times New Roman" w:cs="Times New Roman"/>
          <w:sz w:val="24"/>
          <w:szCs w:val="24"/>
          <w:lang w:val="sr-Cyrl-RS"/>
        </w:rPr>
        <w:t xml:space="preserve"> </w:t>
      </w:r>
      <w:r w:rsidR="008E3A97" w:rsidRPr="00F302ED">
        <w:rPr>
          <w:rFonts w:ascii="Times New Roman" w:hAnsi="Times New Roman" w:cs="Times New Roman"/>
          <w:sz w:val="24"/>
          <w:szCs w:val="24"/>
          <w:lang w:val="sr-Cyrl-RS"/>
        </w:rPr>
        <w:t>28.5%</w:t>
      </w:r>
      <w:r w:rsidR="0080787C" w:rsidRPr="00F302ED">
        <w:rPr>
          <w:rFonts w:ascii="Times New Roman" w:hAnsi="Times New Roman" w:cs="Times New Roman"/>
          <w:sz w:val="24"/>
          <w:szCs w:val="24"/>
          <w:lang w:val="sr-Cyrl-RS"/>
        </w:rPr>
        <w:t>, пензионери</w:t>
      </w:r>
      <w:r w:rsidR="008E3A97" w:rsidRPr="00F302ED">
        <w:rPr>
          <w:rFonts w:ascii="Times New Roman" w:hAnsi="Times New Roman" w:cs="Times New Roman"/>
          <w:sz w:val="24"/>
          <w:szCs w:val="24"/>
          <w:lang w:val="sr-Cyrl-RS"/>
        </w:rPr>
        <w:t xml:space="preserve"> чине 5.5%</w:t>
      </w:r>
      <w:r w:rsidR="0080787C" w:rsidRPr="00F302ED">
        <w:rPr>
          <w:rFonts w:ascii="Times New Roman" w:hAnsi="Times New Roman" w:cs="Times New Roman"/>
          <w:sz w:val="24"/>
          <w:szCs w:val="24"/>
          <w:lang w:val="sr-Cyrl-RS"/>
        </w:rPr>
        <w:t xml:space="preserve"> и</w:t>
      </w:r>
      <w:r w:rsidR="008E3A97" w:rsidRPr="00F302ED">
        <w:rPr>
          <w:rFonts w:ascii="Times New Roman" w:hAnsi="Times New Roman" w:cs="Times New Roman"/>
          <w:sz w:val="24"/>
          <w:szCs w:val="24"/>
          <w:lang w:val="sr-Cyrl-RS"/>
        </w:rPr>
        <w:t xml:space="preserve"> 9.6%</w:t>
      </w:r>
      <w:r w:rsidR="0080787C" w:rsidRPr="00F302ED">
        <w:rPr>
          <w:rFonts w:ascii="Times New Roman" w:hAnsi="Times New Roman" w:cs="Times New Roman"/>
          <w:sz w:val="24"/>
          <w:szCs w:val="24"/>
          <w:lang w:val="sr-Cyrl-RS"/>
        </w:rPr>
        <w:t xml:space="preserve"> још увек похађа</w:t>
      </w:r>
      <w:r w:rsidR="008E3A97" w:rsidRPr="00F302ED">
        <w:rPr>
          <w:rFonts w:ascii="Times New Roman" w:hAnsi="Times New Roman" w:cs="Times New Roman"/>
          <w:sz w:val="24"/>
          <w:szCs w:val="24"/>
          <w:lang w:val="sr-Cyrl-RS"/>
        </w:rPr>
        <w:t xml:space="preserve"> </w:t>
      </w:r>
      <w:r w:rsidR="0080787C" w:rsidRPr="00F302ED">
        <w:rPr>
          <w:rFonts w:ascii="Times New Roman" w:hAnsi="Times New Roman" w:cs="Times New Roman"/>
          <w:sz w:val="24"/>
          <w:szCs w:val="24"/>
          <w:lang w:val="sr-Cyrl-RS"/>
        </w:rPr>
        <w:t>школу.</w:t>
      </w:r>
      <w:r w:rsidRPr="00F302ED">
        <w:rPr>
          <w:rFonts w:ascii="Times New Roman" w:hAnsi="Times New Roman" w:cs="Times New Roman"/>
          <w:sz w:val="24"/>
          <w:szCs w:val="24"/>
          <w:lang w:val="sr-Cyrl-RS"/>
        </w:rPr>
        <w:t xml:space="preserve"> </w:t>
      </w:r>
      <w:r w:rsidR="001357E8" w:rsidRPr="00F302ED">
        <w:rPr>
          <w:rFonts w:ascii="Times New Roman" w:hAnsi="Times New Roman" w:cs="Times New Roman"/>
          <w:sz w:val="24"/>
          <w:szCs w:val="24"/>
          <w:lang w:val="sr-Cyrl-RS"/>
        </w:rPr>
        <w:t xml:space="preserve">Процентуално највише незапослених Рома и Ромкиња у односу на број становника у датом месту има у Баранди- 85.1%, затим следи Сакуле са 78.8%, Опово са 69.9% и Сефкерин </w:t>
      </w:r>
      <w:r w:rsidR="00532140" w:rsidRPr="00F302ED">
        <w:rPr>
          <w:rFonts w:ascii="Times New Roman" w:hAnsi="Times New Roman" w:cs="Times New Roman"/>
          <w:sz w:val="24"/>
          <w:szCs w:val="24"/>
          <w:lang w:val="sr-Cyrl-RS"/>
        </w:rPr>
        <w:t xml:space="preserve">са </w:t>
      </w:r>
      <w:r w:rsidR="001357E8" w:rsidRPr="00F302ED">
        <w:rPr>
          <w:rFonts w:ascii="Times New Roman" w:hAnsi="Times New Roman" w:cs="Times New Roman"/>
          <w:sz w:val="24"/>
          <w:szCs w:val="24"/>
          <w:lang w:val="sr-Cyrl-RS"/>
        </w:rPr>
        <w:t xml:space="preserve">38.8%. </w:t>
      </w:r>
      <w:r w:rsidR="00532140" w:rsidRPr="00F302ED">
        <w:rPr>
          <w:rFonts w:ascii="Times New Roman" w:hAnsi="Times New Roman" w:cs="Times New Roman"/>
          <w:sz w:val="24"/>
          <w:szCs w:val="24"/>
          <w:lang w:val="sr-Cyrl-RS"/>
        </w:rPr>
        <w:t xml:space="preserve">Док </w:t>
      </w:r>
      <w:r w:rsidR="00CC3CD5" w:rsidRPr="00F302ED">
        <w:rPr>
          <w:rFonts w:ascii="Times New Roman" w:hAnsi="Times New Roman" w:cs="Times New Roman"/>
          <w:sz w:val="24"/>
          <w:szCs w:val="24"/>
          <w:lang w:val="sr-Cyrl-RS"/>
        </w:rPr>
        <w:t xml:space="preserve">је у </w:t>
      </w:r>
      <w:r w:rsidR="00532140" w:rsidRPr="00F302ED">
        <w:rPr>
          <w:rFonts w:ascii="Times New Roman" w:hAnsi="Times New Roman" w:cs="Times New Roman"/>
          <w:sz w:val="24"/>
          <w:szCs w:val="24"/>
          <w:lang w:val="sr-Cyrl-RS"/>
        </w:rPr>
        <w:t>Сакулама једнак број незапослених мушкараца и жена припадника ромске националне мањине, у Опову од укупног броја незапослених 43.6% чине мушкарци и 56.4% жене</w:t>
      </w:r>
      <w:r w:rsidR="00494E45" w:rsidRPr="00F302ED">
        <w:rPr>
          <w:rFonts w:ascii="Times New Roman" w:hAnsi="Times New Roman" w:cs="Times New Roman"/>
          <w:sz w:val="24"/>
          <w:szCs w:val="24"/>
          <w:lang w:val="sr-Cyrl-RS"/>
        </w:rPr>
        <w:t>, у Баранди 51.3% чине мушкарци и 48.7% жене и</w:t>
      </w:r>
      <w:r w:rsidR="00532140" w:rsidRPr="00F302ED">
        <w:rPr>
          <w:rFonts w:ascii="Times New Roman" w:hAnsi="Times New Roman" w:cs="Times New Roman"/>
          <w:sz w:val="24"/>
          <w:szCs w:val="24"/>
          <w:lang w:val="sr-Cyrl-RS"/>
        </w:rPr>
        <w:t xml:space="preserve"> у Сефкерину су 27.6% мушкарци и 72.4% жене. </w:t>
      </w:r>
    </w:p>
    <w:p w14:paraId="658C59B0" w14:textId="52811B2A" w:rsidR="0080787C" w:rsidRPr="00625BFA" w:rsidRDefault="0080787C"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укупног броја незапослених лица старијих од 15 година</w:t>
      </w:r>
      <w:r w:rsidR="008612DE" w:rsidRPr="00625BFA">
        <w:rPr>
          <w:rFonts w:ascii="Times New Roman" w:hAnsi="Times New Roman" w:cs="Times New Roman"/>
          <w:sz w:val="24"/>
          <w:szCs w:val="24"/>
          <w:lang w:val="sr-Cyrl-RS"/>
        </w:rPr>
        <w:t xml:space="preserve"> који више не похађају школу и који износи 206,</w:t>
      </w:r>
      <w:r w:rsidR="00202F9F" w:rsidRPr="00625BFA">
        <w:rPr>
          <w:rFonts w:ascii="Times New Roman" w:hAnsi="Times New Roman" w:cs="Times New Roman"/>
          <w:sz w:val="24"/>
          <w:szCs w:val="24"/>
          <w:lang w:val="sr-Latn-RS"/>
        </w:rPr>
        <w:t xml:space="preserve"> </w:t>
      </w:r>
      <w:r w:rsidR="00202F9F" w:rsidRPr="00625BFA">
        <w:rPr>
          <w:rFonts w:ascii="Times New Roman" w:hAnsi="Times New Roman" w:cs="Times New Roman"/>
          <w:sz w:val="24"/>
          <w:szCs w:val="24"/>
          <w:lang w:val="sr-Cyrl-RS"/>
        </w:rPr>
        <w:t>на евиденцији Н</w:t>
      </w:r>
      <w:r w:rsidR="008612DE" w:rsidRPr="00625BFA">
        <w:rPr>
          <w:rFonts w:ascii="Times New Roman" w:hAnsi="Times New Roman" w:cs="Times New Roman"/>
          <w:sz w:val="24"/>
          <w:szCs w:val="24"/>
          <w:lang w:val="sr-Cyrl-RS"/>
        </w:rPr>
        <w:t xml:space="preserve">ационалне службе за запошљавање налази се 154 лица, односно 74.8%. </w:t>
      </w:r>
    </w:p>
    <w:p w14:paraId="496B8974" w14:textId="3D850EFE" w:rsidR="00202F9F" w:rsidRPr="00625BFA" w:rsidRDefault="00202F9F" w:rsidP="00625BFA">
      <w:pPr>
        <w:pStyle w:val="NoSpacing"/>
        <w:ind w:firstLine="720"/>
        <w:rPr>
          <w:rFonts w:ascii="Times New Roman" w:hAnsi="Times New Roman" w:cs="Times New Roman"/>
          <w:sz w:val="24"/>
          <w:szCs w:val="24"/>
          <w:lang w:val="sr-Cyrl-RS"/>
        </w:rPr>
      </w:pPr>
    </w:p>
    <w:p w14:paraId="349CF6AC" w14:textId="03EF5791" w:rsidR="00202F9F" w:rsidRPr="00453050" w:rsidRDefault="00202F9F" w:rsidP="00625BFA">
      <w:pPr>
        <w:pStyle w:val="NoSpacing"/>
        <w:numPr>
          <w:ilvl w:val="1"/>
          <w:numId w:val="12"/>
        </w:numPr>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Приходи</w:t>
      </w:r>
      <w:r w:rsidR="00625BFA" w:rsidRPr="00453050">
        <w:rPr>
          <w:rFonts w:ascii="Times New Roman" w:hAnsi="Times New Roman" w:cs="Times New Roman"/>
          <w:b/>
          <w:bCs/>
          <w:sz w:val="24"/>
          <w:szCs w:val="24"/>
          <w:lang w:val="sr-Cyrl-RS"/>
        </w:rPr>
        <w:t xml:space="preserve"> ромских домаћинстава</w:t>
      </w:r>
    </w:p>
    <w:p w14:paraId="712472A3" w14:textId="1E4EC330" w:rsidR="005D4DC3" w:rsidRPr="00625BFA" w:rsidRDefault="005D4DC3" w:rsidP="00625BFA">
      <w:pPr>
        <w:pStyle w:val="NoSpacing"/>
        <w:ind w:firstLine="720"/>
        <w:rPr>
          <w:rFonts w:ascii="Times New Roman" w:hAnsi="Times New Roman" w:cs="Times New Roman"/>
          <w:sz w:val="24"/>
          <w:szCs w:val="24"/>
          <w:lang w:val="sr-Cyrl-RS"/>
        </w:rPr>
      </w:pPr>
    </w:p>
    <w:p w14:paraId="3DCA557C" w14:textId="47C2C04D" w:rsidR="0031699D" w:rsidRPr="00625BFA" w:rsidRDefault="0031699D" w:rsidP="00453050">
      <w:pPr>
        <w:pStyle w:val="NoSpacing"/>
        <w:ind w:firstLine="720"/>
        <w:rPr>
          <w:rFonts w:ascii="Times New Roman" w:hAnsi="Times New Roman" w:cs="Times New Roman"/>
          <w:sz w:val="24"/>
          <w:szCs w:val="24"/>
          <w:lang w:val="sr-Cyrl-RS"/>
        </w:rPr>
      </w:pPr>
      <w:r w:rsidRPr="00625BFA">
        <w:rPr>
          <w:rFonts w:ascii="Times New Roman" w:hAnsi="Times New Roman" w:cs="Times New Roman"/>
          <w:sz w:val="24"/>
          <w:szCs w:val="24"/>
          <w:lang w:val="sr-Cyrl-RS"/>
        </w:rPr>
        <w:t>Основни извори прихода ромских домаћинстава на територији целе општине Опово приказани су на графикону испод.</w:t>
      </w:r>
    </w:p>
    <w:p w14:paraId="00F8F197" w14:textId="576F4A6E" w:rsidR="00607E93" w:rsidRPr="00625BFA" w:rsidRDefault="0031699D" w:rsidP="00625BFA">
      <w:pPr>
        <w:pStyle w:val="NoSpacing"/>
        <w:ind w:firstLine="720"/>
        <w:rPr>
          <w:rFonts w:ascii="Times New Roman" w:hAnsi="Times New Roman" w:cs="Times New Roman"/>
          <w:sz w:val="24"/>
          <w:szCs w:val="24"/>
          <w:lang w:val="sr-Latn-RS"/>
        </w:rPr>
      </w:pPr>
      <w:r w:rsidRPr="00625BFA">
        <w:rPr>
          <w:rFonts w:ascii="Times New Roman" w:hAnsi="Times New Roman" w:cs="Times New Roman"/>
          <w:noProof/>
          <w:sz w:val="24"/>
          <w:szCs w:val="24"/>
          <w:lang w:val="sr-Latn-RS"/>
        </w:rPr>
        <w:lastRenderedPageBreak/>
        <w:drawing>
          <wp:inline distT="0" distB="0" distL="0" distR="0" wp14:anchorId="63874D01" wp14:editId="07E45A8C">
            <wp:extent cx="5486400" cy="2255520"/>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077EAD" w14:textId="29D141E6" w:rsidR="0024774A" w:rsidRPr="00625BFA" w:rsidRDefault="0024774A" w:rsidP="00625BFA">
      <w:pPr>
        <w:pStyle w:val="NoSpacing"/>
        <w:ind w:firstLine="720"/>
        <w:rPr>
          <w:rFonts w:ascii="Times New Roman" w:hAnsi="Times New Roman" w:cs="Times New Roman"/>
          <w:b/>
          <w:bCs/>
          <w:sz w:val="24"/>
          <w:szCs w:val="24"/>
          <w:lang w:val="sr-Cyrl-RS"/>
        </w:rPr>
      </w:pPr>
    </w:p>
    <w:p w14:paraId="10AB014F" w14:textId="6395C5A1" w:rsidR="00DA1161" w:rsidRPr="00625BFA" w:rsidRDefault="007D4D73"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укупног броја домаћинстава 53.9% истиче да су им социјална примања основни извори прихода, за 25.4% домаћинстава је основни извор прихода зарада стечена на основу уговора о раду, 13% остварује највеће приходе радом без уговора, 6.2% истиче да највеће приходе остварује од пензије и 1.5% се ослања на помоћ родбине или пријатеља.</w:t>
      </w:r>
    </w:p>
    <w:p w14:paraId="1853B5F2" w14:textId="34B4E288" w:rsidR="00D47A86" w:rsidRPr="00625BFA" w:rsidRDefault="00D47A86" w:rsidP="00453050">
      <w:pPr>
        <w:pStyle w:val="NoSpacing"/>
        <w:ind w:firstLine="720"/>
        <w:jc w:val="both"/>
        <w:rPr>
          <w:rFonts w:ascii="Times New Roman" w:hAnsi="Times New Roman" w:cs="Times New Roman"/>
          <w:sz w:val="24"/>
          <w:szCs w:val="24"/>
          <w:lang w:val="sr-Cyrl-RS"/>
        </w:rPr>
      </w:pPr>
    </w:p>
    <w:p w14:paraId="03CBA1E2" w14:textId="57C4D1E3" w:rsidR="007D4D73" w:rsidRPr="00625BFA" w:rsidRDefault="00D47A86"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Када се посматра свако место посебно, у</w:t>
      </w:r>
      <w:r w:rsidR="007D4D73" w:rsidRPr="00625BFA">
        <w:rPr>
          <w:rFonts w:ascii="Times New Roman" w:hAnsi="Times New Roman" w:cs="Times New Roman"/>
          <w:sz w:val="24"/>
          <w:szCs w:val="24"/>
          <w:lang w:val="sr-Cyrl-RS"/>
        </w:rPr>
        <w:t xml:space="preserve"> Опову од 27 домаћинстава за 21 домаћинство, односно 77.8%, основни извори прихода су социјална примања, затим следи зарада на основу уговора о раду која је основни извор прихода за 4 домаћинства, однсоно 14.8% и зарада стечена радом без уговора се односи на 2 домаћинства, што је 7.4%.</w:t>
      </w:r>
    </w:p>
    <w:p w14:paraId="32262818" w14:textId="689DA613" w:rsidR="00732984" w:rsidRPr="00625BFA" w:rsidRDefault="00732984"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У Баранди од 18 домаћинстава за свих 18 су социјална примања основни извор прихода. </w:t>
      </w:r>
    </w:p>
    <w:p w14:paraId="02F902FE" w14:textId="4257329A" w:rsidR="00732984" w:rsidRPr="00625BFA" w:rsidRDefault="00732984"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У Сакулама од 23 домаћинства за 16 домаћинстава су социјална примања основни извор прихода, што је 69.6%, </w:t>
      </w:r>
      <w:r w:rsidR="00D47A86" w:rsidRPr="00625BFA">
        <w:rPr>
          <w:rFonts w:ascii="Times New Roman" w:hAnsi="Times New Roman" w:cs="Times New Roman"/>
          <w:sz w:val="24"/>
          <w:szCs w:val="24"/>
          <w:lang w:val="sr-Cyrl-RS"/>
        </w:rPr>
        <w:t>4 домаћинства стичу највеће приходе на основу рада без уговора, што је 17.4% и по једно домаћинство, односно по 4.4%, остварује највеће приходе на основу уговора о раду, на основу пензије и путем помоћи родбине или пријатеља.</w:t>
      </w:r>
    </w:p>
    <w:p w14:paraId="263D1DC8" w14:textId="2DA2C2D0" w:rsidR="00D47A86" w:rsidRPr="00625BFA" w:rsidRDefault="00D47A86"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У Сефкерину од 62 домаћинства 28 домаћинства највеће приходе остварује на основу уговора о раду, што је 45.2%, затим следе социјална примања која се односе на 15 домаћинстава, што је 24.2%, радом без уговора највеће приходе остварује 11 домаћинстава</w:t>
      </w:r>
      <w:r w:rsidR="003F623C" w:rsidRPr="00625BFA">
        <w:rPr>
          <w:rFonts w:ascii="Times New Roman" w:hAnsi="Times New Roman" w:cs="Times New Roman"/>
          <w:sz w:val="24"/>
          <w:szCs w:val="24"/>
          <w:lang w:val="sr-Cyrl-RS"/>
        </w:rPr>
        <w:t>, односно 17.7%, за 7 домаћинства пнезија представља основни извор прихода, што је 11.3% и 1 домаћинство истиче да живи од помоћи родбине или пријатеља, што је 1.6%.</w:t>
      </w:r>
    </w:p>
    <w:p w14:paraId="1A7A05E3" w14:textId="56409F31" w:rsidR="007D4D73" w:rsidRPr="00625BFA" w:rsidRDefault="007D4D73" w:rsidP="00453050">
      <w:pPr>
        <w:pStyle w:val="NoSpacing"/>
        <w:jc w:val="both"/>
        <w:rPr>
          <w:rFonts w:ascii="Times New Roman" w:hAnsi="Times New Roman" w:cs="Times New Roman"/>
          <w:sz w:val="24"/>
          <w:szCs w:val="24"/>
          <w:lang w:val="sr-Cyrl-RS"/>
        </w:rPr>
      </w:pPr>
    </w:p>
    <w:p w14:paraId="082810D1" w14:textId="7C59C8FE" w:rsidR="007D4D73" w:rsidRPr="00625BFA" w:rsidRDefault="007D4D73"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Новчану социјалну помоћ прима 92 од укупно 130 домаћинстава, односно 70.8%</w:t>
      </w:r>
      <w:r w:rsidR="003F623C" w:rsidRPr="00625BFA">
        <w:rPr>
          <w:rFonts w:ascii="Times New Roman" w:hAnsi="Times New Roman" w:cs="Times New Roman"/>
          <w:sz w:val="24"/>
          <w:szCs w:val="24"/>
          <w:lang w:val="sr-Cyrl-RS"/>
        </w:rPr>
        <w:t>, од чега је 23 домаћинства из Опова, 16 из Баранде, 17 из Сакула и 36 из Сефкерина.</w:t>
      </w:r>
    </w:p>
    <w:p w14:paraId="1B80AF1D" w14:textId="5D5E0CE8" w:rsidR="003F623C" w:rsidRPr="00625BFA" w:rsidRDefault="00BE750B"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 81 домаћинства са децом до 18 година старости, 49 домаћинстава, односно 60.5%, су корисници дечијег додатка, од чега су корисници дечијег додатка у Опову 15 од 21 домаћинства, односно 71.4%, у Баранди од 12 домаћинстава са децом до 18 година старости корисници дечијег додатка су 10 домаћинстава, односно 83.3%, у Сакулама 9 од 11 домаћинстава, односно 81.8% и у Сефкерину од 37 домаћинстава са децом до 18 година 15 су корисници дечијег додатка, односно 40.5%.</w:t>
      </w:r>
    </w:p>
    <w:p w14:paraId="7C220236" w14:textId="438CF9BF" w:rsidR="00537DF4" w:rsidRPr="00625BFA" w:rsidRDefault="004D067B"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 130 ромских домаћинстава у општини Опово 96 домаћинстава су бар једном добила материјалну помоћ у виду хране, што је 73.9%, помоћ у виду гардеробе је добило 19 домаћинстава, односно 14.6%, кућни намештај је добило 15 домаћинстава, што је 11.5%, кућне апарате добило је 17 домаћинстава, односно 13.1%, материјал за санацију </w:t>
      </w:r>
      <w:r w:rsidRPr="00625BFA">
        <w:rPr>
          <w:rFonts w:ascii="Times New Roman" w:hAnsi="Times New Roman" w:cs="Times New Roman"/>
          <w:sz w:val="24"/>
          <w:szCs w:val="24"/>
          <w:lang w:val="sr-Cyrl-RS"/>
        </w:rPr>
        <w:lastRenderedPageBreak/>
        <w:t>стамбених објеката добило је 7 домаћинстава, односно 5.4% и помоћ у виду огрева добило је 64 домаћинстава, односно 49.2%.</w:t>
      </w:r>
    </w:p>
    <w:p w14:paraId="1A4F07DE" w14:textId="77777777" w:rsidR="00BE750B" w:rsidRPr="00453050" w:rsidRDefault="00BE750B" w:rsidP="00DA1161">
      <w:pPr>
        <w:rPr>
          <w:b/>
          <w:bCs/>
          <w:sz w:val="24"/>
          <w:szCs w:val="24"/>
          <w:lang w:val="sr-Cyrl-RS"/>
        </w:rPr>
      </w:pPr>
    </w:p>
    <w:p w14:paraId="78C68986" w14:textId="58EFCE95" w:rsidR="0016333C" w:rsidRPr="00453050" w:rsidRDefault="005B0F3E" w:rsidP="005C7B68">
      <w:pPr>
        <w:pStyle w:val="ListParagraph"/>
        <w:numPr>
          <w:ilvl w:val="1"/>
          <w:numId w:val="12"/>
        </w:numPr>
        <w:jc w:val="center"/>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Услови становања</w:t>
      </w:r>
      <w:r w:rsidR="00A149FE" w:rsidRPr="00453050">
        <w:rPr>
          <w:rFonts w:ascii="Times New Roman" w:hAnsi="Times New Roman" w:cs="Times New Roman"/>
          <w:b/>
          <w:bCs/>
          <w:sz w:val="24"/>
          <w:szCs w:val="24"/>
          <w:lang w:val="sr-Cyrl-RS"/>
        </w:rPr>
        <w:t xml:space="preserve"> Рома и Ромкиња на територији општине Опово</w:t>
      </w:r>
    </w:p>
    <w:p w14:paraId="4C185C3A" w14:textId="1CA2AE54" w:rsidR="00202F9F" w:rsidRPr="009A56B6" w:rsidRDefault="00CD5834" w:rsidP="0045305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о</w:t>
      </w:r>
      <w:r w:rsidR="00202F9F" w:rsidRPr="009A56B6">
        <w:rPr>
          <w:rFonts w:ascii="Times New Roman" w:hAnsi="Times New Roman" w:cs="Times New Roman"/>
          <w:sz w:val="24"/>
          <w:szCs w:val="24"/>
          <w:lang w:val="sr-Cyrl-RS"/>
        </w:rPr>
        <w:t>пштина Опово нема тренутно активне мере за унапређење услова становања ромских породица</w:t>
      </w:r>
      <w:r w:rsidR="00F302ED">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постоје пројекти који су реализовани у циљу унапређења услова становања Рома и Ромкиња.</w:t>
      </w:r>
      <w:r w:rsidR="0059607B">
        <w:rPr>
          <w:rFonts w:ascii="Times New Roman" w:hAnsi="Times New Roman" w:cs="Times New Roman"/>
          <w:sz w:val="24"/>
          <w:szCs w:val="24"/>
          <w:lang w:val="sr-Cyrl-RS"/>
        </w:rPr>
        <w:t xml:space="preserve"> </w:t>
      </w:r>
    </w:p>
    <w:p w14:paraId="546C72B0" w14:textId="77777777" w:rsidR="00CD5834" w:rsidRDefault="00CD5834" w:rsidP="00453050">
      <w:pPr>
        <w:pStyle w:val="NoSpacing"/>
        <w:ind w:firstLine="630"/>
        <w:jc w:val="both"/>
        <w:rPr>
          <w:rFonts w:ascii="Times New Roman" w:hAnsi="Times New Roman" w:cs="Times New Roman"/>
          <w:sz w:val="24"/>
          <w:szCs w:val="24"/>
          <w:lang w:val="sr-Cyrl-RS"/>
        </w:rPr>
      </w:pPr>
      <w:r w:rsidRPr="009A56B6">
        <w:rPr>
          <w:rFonts w:ascii="Times New Roman" w:hAnsi="Times New Roman" w:cs="Times New Roman"/>
          <w:sz w:val="24"/>
          <w:szCs w:val="24"/>
          <w:lang w:val="sr-Cyrl-RS"/>
        </w:rPr>
        <w:t>2017. године из општинског буџета издвојено је 2.500.000,00 динара за побољшање услова становања социјално угрожених категорија становника. Од укупно 11 породица корисника средстава, било је 7 ромских породица којима је додељен материјал за санацију стамбених објеката.</w:t>
      </w:r>
    </w:p>
    <w:p w14:paraId="7FFDCD67" w14:textId="77777777" w:rsidR="00453050" w:rsidRDefault="00453050" w:rsidP="00453050">
      <w:pPr>
        <w:pStyle w:val="NoSpacing"/>
        <w:ind w:firstLine="630"/>
        <w:jc w:val="both"/>
        <w:rPr>
          <w:rFonts w:ascii="Times New Roman" w:hAnsi="Times New Roman" w:cs="Times New Roman"/>
          <w:sz w:val="24"/>
          <w:szCs w:val="24"/>
          <w:lang w:val="sr-Cyrl-RS"/>
        </w:rPr>
      </w:pPr>
    </w:p>
    <w:p w14:paraId="5F78BAC7" w14:textId="36D64877" w:rsidR="00CD5834" w:rsidRDefault="00CD5834" w:rsidP="00453050">
      <w:pPr>
        <w:pStyle w:val="NoSpacing"/>
        <w:ind w:firstLine="63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оквиру пројекта „Социјална инклузија Рома у општини Опово“ који је реализован у периоду од 2017-2019. године, а који је финансирала Европска Унија, у насељеном месту Опово изграђено је 14 нових кућа у ромском насељу за ромске породице. Учешће локалне самоуправе за реализацију овог пројекта износило је </w:t>
      </w:r>
      <w:r>
        <w:rPr>
          <w:rFonts w:ascii="Times New Roman" w:hAnsi="Times New Roman" w:cs="Times New Roman"/>
          <w:sz w:val="24"/>
          <w:szCs w:val="24"/>
        </w:rPr>
        <w:t>23.175,00ЕУР</w:t>
      </w:r>
      <w:r>
        <w:rPr>
          <w:rFonts w:ascii="Times New Roman" w:hAnsi="Times New Roman" w:cs="Times New Roman"/>
          <w:sz w:val="24"/>
          <w:szCs w:val="24"/>
          <w:lang w:val="sr-Cyrl-RS"/>
        </w:rPr>
        <w:t xml:space="preserve">, </w:t>
      </w:r>
      <w:r w:rsidRPr="00AA525D">
        <w:rPr>
          <w:rFonts w:ascii="Times New Roman" w:hAnsi="Times New Roman" w:cs="Times New Roman"/>
          <w:sz w:val="24"/>
          <w:szCs w:val="24"/>
          <w:lang w:val="sr-Cyrl-RS"/>
        </w:rPr>
        <w:t xml:space="preserve">док је укупни износ за финасирање овог пројекта био </w:t>
      </w:r>
      <w:r w:rsidR="00AA525D">
        <w:rPr>
          <w:rFonts w:ascii="Times New Roman" w:hAnsi="Times New Roman" w:cs="Times New Roman"/>
          <w:sz w:val="24"/>
          <w:szCs w:val="24"/>
          <w:lang w:val="sr-Cyrl-RS"/>
        </w:rPr>
        <w:t>493.185.07ЕУР.</w:t>
      </w:r>
      <w:r>
        <w:rPr>
          <w:rFonts w:ascii="Times New Roman" w:hAnsi="Times New Roman" w:cs="Times New Roman"/>
          <w:sz w:val="24"/>
          <w:szCs w:val="24"/>
          <w:lang w:val="sr-Cyrl-RS"/>
        </w:rPr>
        <w:t xml:space="preserve"> </w:t>
      </w:r>
    </w:p>
    <w:p w14:paraId="04910FD0" w14:textId="35A25343" w:rsidR="00202F9F" w:rsidRDefault="00202F9F" w:rsidP="00453050">
      <w:pPr>
        <w:pStyle w:val="NoSpacing"/>
        <w:ind w:firstLine="630"/>
        <w:jc w:val="both"/>
        <w:rPr>
          <w:rFonts w:ascii="Times New Roman" w:hAnsi="Times New Roman" w:cs="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C7B68" w14:paraId="4910F3D4" w14:textId="77777777" w:rsidTr="005C7B68">
        <w:tc>
          <w:tcPr>
            <w:tcW w:w="4675" w:type="dxa"/>
          </w:tcPr>
          <w:p w14:paraId="7093A713" w14:textId="49954855" w:rsidR="005C7B68" w:rsidRDefault="005C7B68" w:rsidP="0016333C">
            <w:pPr>
              <w:pStyle w:val="NoSpacing"/>
              <w:rPr>
                <w:rFonts w:ascii="Times New Roman" w:hAnsi="Times New Roman" w:cs="Times New Roman"/>
                <w:sz w:val="24"/>
                <w:szCs w:val="24"/>
                <w:lang w:val="sr-Latn-RS"/>
              </w:rPr>
            </w:pPr>
            <w:r>
              <w:rPr>
                <w:rFonts w:ascii="Times New Roman" w:hAnsi="Times New Roman" w:cs="Times New Roman"/>
                <w:noProof/>
                <w:sz w:val="24"/>
                <w:szCs w:val="24"/>
                <w:lang w:val="sr-Latn-RS"/>
              </w:rPr>
              <w:drawing>
                <wp:inline distT="0" distB="0" distL="0" distR="0" wp14:anchorId="7F04C2C3" wp14:editId="51D76C5C">
                  <wp:extent cx="2880360" cy="1920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inline>
              </w:drawing>
            </w:r>
          </w:p>
        </w:tc>
        <w:tc>
          <w:tcPr>
            <w:tcW w:w="4675" w:type="dxa"/>
          </w:tcPr>
          <w:p w14:paraId="6B7D82D4" w14:textId="035C2A54" w:rsidR="005C7B68" w:rsidRDefault="005C7B68" w:rsidP="0016333C">
            <w:pPr>
              <w:pStyle w:val="NoSpacing"/>
              <w:rPr>
                <w:rFonts w:ascii="Times New Roman" w:hAnsi="Times New Roman" w:cs="Times New Roman"/>
                <w:sz w:val="24"/>
                <w:szCs w:val="24"/>
                <w:lang w:val="sr-Latn-RS"/>
              </w:rPr>
            </w:pPr>
            <w:r>
              <w:rPr>
                <w:rFonts w:ascii="Times New Roman" w:hAnsi="Times New Roman" w:cs="Times New Roman"/>
                <w:noProof/>
                <w:sz w:val="24"/>
                <w:szCs w:val="24"/>
                <w:lang w:val="sr-Latn-RS"/>
              </w:rPr>
              <w:drawing>
                <wp:inline distT="0" distB="0" distL="0" distR="0" wp14:anchorId="01D077D7" wp14:editId="185307A3">
                  <wp:extent cx="2880360" cy="1920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inline>
              </w:drawing>
            </w:r>
          </w:p>
        </w:tc>
      </w:tr>
    </w:tbl>
    <w:p w14:paraId="32BCE263" w14:textId="0EFDF8FD" w:rsidR="004D311A" w:rsidRPr="005C7B68" w:rsidRDefault="005C7B68" w:rsidP="005C7B68">
      <w:pPr>
        <w:pStyle w:val="NoSpacing"/>
        <w:rPr>
          <w:rFonts w:ascii="Times New Roman" w:hAnsi="Times New Roman" w:cs="Times New Roman"/>
          <w:i/>
          <w:iCs/>
          <w:sz w:val="18"/>
          <w:szCs w:val="18"/>
          <w:lang w:val="sr-Cyrl-RS"/>
        </w:rPr>
      </w:pPr>
      <w:r>
        <w:rPr>
          <w:lang w:val="sr-Cyrl-RS"/>
        </w:rPr>
        <w:t xml:space="preserve">                                        </w:t>
      </w:r>
      <w:r w:rsidRPr="005C7B68">
        <w:t xml:space="preserve"> </w:t>
      </w:r>
      <w:r w:rsidRPr="005C7B68">
        <w:rPr>
          <w:rFonts w:ascii="Times New Roman" w:hAnsi="Times New Roman" w:cs="Times New Roman"/>
          <w:i/>
          <w:iCs/>
          <w:sz w:val="18"/>
          <w:szCs w:val="18"/>
          <w:lang w:val="sr-Cyrl-RS"/>
        </w:rPr>
        <w:t>п</w:t>
      </w:r>
      <w:proofErr w:type="spellStart"/>
      <w:r w:rsidRPr="005C7B68">
        <w:rPr>
          <w:rFonts w:ascii="Times New Roman" w:hAnsi="Times New Roman" w:cs="Times New Roman"/>
          <w:i/>
          <w:iCs/>
          <w:sz w:val="18"/>
          <w:szCs w:val="18"/>
        </w:rPr>
        <w:t>ре</w:t>
      </w:r>
      <w:proofErr w:type="spellEnd"/>
      <w:r w:rsidRPr="005C7B68">
        <w:rPr>
          <w:rFonts w:ascii="Times New Roman" w:hAnsi="Times New Roman" w:cs="Times New Roman"/>
          <w:i/>
          <w:iCs/>
          <w:sz w:val="18"/>
          <w:szCs w:val="18"/>
          <w:lang w:val="sr-Cyrl-RS"/>
        </w:rPr>
        <w:t xml:space="preserve">                                                                                </w:t>
      </w:r>
      <w:r>
        <w:rPr>
          <w:rFonts w:ascii="Times New Roman" w:hAnsi="Times New Roman" w:cs="Times New Roman"/>
          <w:i/>
          <w:iCs/>
          <w:sz w:val="18"/>
          <w:szCs w:val="18"/>
          <w:lang w:val="sr-Cyrl-RS"/>
        </w:rPr>
        <w:t xml:space="preserve">              </w:t>
      </w:r>
      <w:r w:rsidRPr="005C7B68">
        <w:rPr>
          <w:rFonts w:ascii="Times New Roman" w:hAnsi="Times New Roman" w:cs="Times New Roman"/>
          <w:i/>
          <w:iCs/>
          <w:sz w:val="18"/>
          <w:szCs w:val="18"/>
          <w:lang w:val="sr-Cyrl-RS"/>
        </w:rPr>
        <w:t xml:space="preserve">        после</w:t>
      </w:r>
    </w:p>
    <w:p w14:paraId="761B2C24" w14:textId="0B794A5B" w:rsidR="004D311A" w:rsidRPr="00F302ED" w:rsidRDefault="004D311A" w:rsidP="0016333C">
      <w:pPr>
        <w:pStyle w:val="NoSpacing"/>
        <w:ind w:firstLine="630"/>
        <w:rPr>
          <w:rFonts w:ascii="Times New Roman" w:hAnsi="Times New Roman" w:cs="Times New Roman"/>
          <w:sz w:val="24"/>
          <w:szCs w:val="24"/>
          <w:vertAlign w:val="superscript"/>
          <w:lang w:val="sr-Latn-RS"/>
        </w:rPr>
      </w:pPr>
    </w:p>
    <w:p w14:paraId="4726407A" w14:textId="77777777" w:rsidR="004D311A" w:rsidRDefault="004D311A" w:rsidP="0016333C">
      <w:pPr>
        <w:pStyle w:val="NoSpacing"/>
        <w:ind w:firstLine="630"/>
        <w:rPr>
          <w:rFonts w:ascii="Times New Roman" w:hAnsi="Times New Roman" w:cs="Times New Roman"/>
          <w:sz w:val="24"/>
          <w:szCs w:val="24"/>
          <w:vertAlign w:val="superscript"/>
          <w:lang w:val="sr-Cyrl-RS"/>
        </w:rPr>
      </w:pPr>
    </w:p>
    <w:p w14:paraId="0CCA4ECC" w14:textId="77777777" w:rsidR="00453050" w:rsidRPr="005820ED" w:rsidRDefault="00453050" w:rsidP="0016333C">
      <w:pPr>
        <w:pStyle w:val="NoSpacing"/>
        <w:ind w:firstLine="630"/>
        <w:rPr>
          <w:rFonts w:ascii="Times New Roman" w:hAnsi="Times New Roman" w:cs="Times New Roman"/>
          <w:sz w:val="24"/>
          <w:szCs w:val="24"/>
          <w:vertAlign w:val="superscript"/>
          <w:lang w:val="sr-Cyrl-RS"/>
        </w:rPr>
      </w:pPr>
    </w:p>
    <w:p w14:paraId="663EAD55" w14:textId="4803ECCE" w:rsidR="00361414" w:rsidRPr="00453050" w:rsidRDefault="00625BFA" w:rsidP="00625BFA">
      <w:pPr>
        <w:pStyle w:val="NoSpacing"/>
        <w:ind w:firstLine="720"/>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w:t>
      </w:r>
      <w:r w:rsidR="003065CA" w:rsidRPr="00453050">
        <w:rPr>
          <w:rFonts w:ascii="Times New Roman" w:hAnsi="Times New Roman" w:cs="Times New Roman"/>
          <w:b/>
          <w:bCs/>
          <w:sz w:val="24"/>
          <w:szCs w:val="24"/>
          <w:lang w:val="sr-Cyrl-RS"/>
        </w:rPr>
        <w:t>Опово</w:t>
      </w:r>
    </w:p>
    <w:p w14:paraId="59A0732D" w14:textId="77777777" w:rsidR="00625BFA" w:rsidRPr="00625BFA" w:rsidRDefault="00625BFA" w:rsidP="00625BFA">
      <w:pPr>
        <w:pStyle w:val="NoSpacing"/>
        <w:ind w:firstLine="720"/>
        <w:rPr>
          <w:rFonts w:ascii="Times New Roman" w:hAnsi="Times New Roman" w:cs="Times New Roman"/>
          <w:sz w:val="24"/>
          <w:szCs w:val="24"/>
          <w:lang w:val="sr-Cyrl-RS"/>
        </w:rPr>
      </w:pPr>
    </w:p>
    <w:p w14:paraId="04191064" w14:textId="3C3A0913" w:rsidR="00361414" w:rsidRPr="00625BFA" w:rsidRDefault="00361414"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У Опову постоји 27 ромских домаћинстава у којима живи укупно 122 члана, односно у просеку 4.5 члана по домаћинству. </w:t>
      </w:r>
      <w:r w:rsidR="00B37AF8" w:rsidRPr="00625BFA">
        <w:rPr>
          <w:rFonts w:ascii="Times New Roman" w:hAnsi="Times New Roman" w:cs="Times New Roman"/>
          <w:sz w:val="24"/>
          <w:szCs w:val="24"/>
          <w:lang w:val="sr-Cyrl-RS"/>
        </w:rPr>
        <w:t>Просечна квадратура стамбене јединице по домаћинству износи 76.8</w:t>
      </w:r>
      <w:r w:rsidR="00B37AF8" w:rsidRPr="00625BFA">
        <w:rPr>
          <w:rFonts w:ascii="Times New Roman" w:hAnsi="Times New Roman" w:cs="Times New Roman"/>
          <w:color w:val="202124"/>
          <w:sz w:val="24"/>
          <w:szCs w:val="24"/>
          <w:shd w:val="clear" w:color="auto" w:fill="FFFFFF"/>
        </w:rPr>
        <w:t>m</w:t>
      </w:r>
      <w:r w:rsidR="00B37AF8" w:rsidRPr="00625BFA">
        <w:rPr>
          <w:rFonts w:ascii="Times New Roman" w:hAnsi="Times New Roman" w:cs="Times New Roman"/>
          <w:color w:val="202124"/>
          <w:sz w:val="24"/>
          <w:szCs w:val="24"/>
          <w:shd w:val="clear" w:color="auto" w:fill="FFFFFF"/>
          <w:vertAlign w:val="superscript"/>
        </w:rPr>
        <w:t xml:space="preserve">2 </w:t>
      </w:r>
      <w:r w:rsidR="00B37AF8" w:rsidRPr="00625BFA">
        <w:rPr>
          <w:rFonts w:ascii="Times New Roman" w:hAnsi="Times New Roman" w:cs="Times New Roman"/>
          <w:sz w:val="24"/>
          <w:szCs w:val="24"/>
          <w:lang w:val="sr-Cyrl-RS"/>
        </w:rPr>
        <w:t>. Просечан број соба</w:t>
      </w:r>
      <w:r w:rsidR="00146B4F" w:rsidRPr="00625BFA">
        <w:rPr>
          <w:rFonts w:ascii="Times New Roman" w:hAnsi="Times New Roman" w:cs="Times New Roman"/>
          <w:sz w:val="24"/>
          <w:szCs w:val="24"/>
          <w:lang w:val="sr-Cyrl-RS"/>
        </w:rPr>
        <w:t>, укључујући и дневну собу,</w:t>
      </w:r>
      <w:r w:rsidR="00B37AF8" w:rsidRPr="00625BFA">
        <w:rPr>
          <w:rFonts w:ascii="Times New Roman" w:hAnsi="Times New Roman" w:cs="Times New Roman"/>
          <w:sz w:val="24"/>
          <w:szCs w:val="24"/>
          <w:lang w:val="sr-Cyrl-RS"/>
        </w:rPr>
        <w:t xml:space="preserve"> по стамбеној јединици износи 2.3, а просечан број чланова по соби</w:t>
      </w:r>
      <w:r w:rsidR="00146B4F" w:rsidRPr="00625BFA">
        <w:rPr>
          <w:rFonts w:ascii="Times New Roman" w:hAnsi="Times New Roman" w:cs="Times New Roman"/>
          <w:sz w:val="24"/>
          <w:szCs w:val="24"/>
          <w:lang w:val="sr-Cyrl-RS"/>
        </w:rPr>
        <w:t xml:space="preserve"> укључујући и дневну собу</w:t>
      </w:r>
      <w:r w:rsidR="00B37AF8" w:rsidRPr="00625BFA">
        <w:rPr>
          <w:rFonts w:ascii="Times New Roman" w:hAnsi="Times New Roman" w:cs="Times New Roman"/>
          <w:sz w:val="24"/>
          <w:szCs w:val="24"/>
          <w:lang w:val="sr-Cyrl-RS"/>
        </w:rPr>
        <w:t xml:space="preserve"> је 1.9. Када су у питању само домаћинства са децом до 18 година старости има их </w:t>
      </w:r>
      <w:r w:rsidR="009F195D" w:rsidRPr="00625BFA">
        <w:rPr>
          <w:rFonts w:ascii="Times New Roman" w:hAnsi="Times New Roman" w:cs="Times New Roman"/>
          <w:sz w:val="24"/>
          <w:szCs w:val="24"/>
          <w:lang w:val="sr-Cyrl-RS"/>
        </w:rPr>
        <w:t xml:space="preserve">укупно </w:t>
      </w:r>
      <w:r w:rsidR="00B37AF8" w:rsidRPr="00625BFA">
        <w:rPr>
          <w:rFonts w:ascii="Times New Roman" w:hAnsi="Times New Roman" w:cs="Times New Roman"/>
          <w:sz w:val="24"/>
          <w:szCs w:val="24"/>
          <w:lang w:val="sr-Cyrl-RS"/>
        </w:rPr>
        <w:t xml:space="preserve">21 и </w:t>
      </w:r>
      <w:r w:rsidR="009F195D" w:rsidRPr="00625BFA">
        <w:rPr>
          <w:rFonts w:ascii="Times New Roman" w:hAnsi="Times New Roman" w:cs="Times New Roman"/>
          <w:sz w:val="24"/>
          <w:szCs w:val="24"/>
          <w:lang w:val="sr-Cyrl-RS"/>
        </w:rPr>
        <w:t xml:space="preserve">у њима живи 72 деце, односно 3.4 детета по домаћинству. </w:t>
      </w:r>
    </w:p>
    <w:p w14:paraId="48C1F71C" w14:textId="77777777" w:rsidR="00ED5DC9" w:rsidRPr="00625BFA" w:rsidRDefault="00ED5DC9"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 27 стамбених објеката, 15 су у власништву општине, док су 12 у власништву неког од чланова домаћинства. </w:t>
      </w:r>
    </w:p>
    <w:p w14:paraId="510D3657" w14:textId="56B36E96" w:rsidR="00ED5DC9" w:rsidRPr="00625BFA" w:rsidRDefault="00ED5DC9"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свих објеката само један не поседује прикључак на електричну мрежу, а прикључак на водоводну мрежу имају сва домаћинства. 25 домаћинстава, односно 92.6%, </w:t>
      </w:r>
      <w:r w:rsidRPr="00625BFA">
        <w:rPr>
          <w:rFonts w:ascii="Times New Roman" w:hAnsi="Times New Roman" w:cs="Times New Roman"/>
          <w:sz w:val="24"/>
          <w:szCs w:val="24"/>
          <w:lang w:val="sr-Cyrl-RS"/>
        </w:rPr>
        <w:lastRenderedPageBreak/>
        <w:t xml:space="preserve">има асфалтиран пут до објекта у којем станује и расвету у непосредној близини објекта такође има 25 домаћинстава, односно 92.6%. </w:t>
      </w:r>
      <w:r w:rsidR="002738B6" w:rsidRPr="00625BFA">
        <w:rPr>
          <w:rFonts w:ascii="Times New Roman" w:hAnsi="Times New Roman" w:cs="Times New Roman"/>
          <w:sz w:val="24"/>
          <w:szCs w:val="24"/>
          <w:lang w:val="sr-Cyrl-RS"/>
        </w:rPr>
        <w:t>23 објекта имају функционално купатило, односно 85.2%, док 4 објекта немају купатило, однсоно 14.8%.</w:t>
      </w:r>
    </w:p>
    <w:p w14:paraId="1E7D5CEA" w14:textId="151037AB" w:rsidR="00ED5DC9" w:rsidRPr="00625BFA" w:rsidRDefault="00ED5DC9"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Када је у питању грејање објекта </w:t>
      </w:r>
      <w:r w:rsidRPr="00625BFA">
        <w:rPr>
          <w:rFonts w:ascii="Times New Roman" w:hAnsi="Times New Roman" w:cs="Times New Roman"/>
          <w:sz w:val="24"/>
          <w:szCs w:val="24"/>
          <w:lang w:val="sr-Latn-RS"/>
        </w:rPr>
        <w:t xml:space="preserve">25 </w:t>
      </w:r>
      <w:r w:rsidRPr="00625BFA">
        <w:rPr>
          <w:rFonts w:ascii="Times New Roman" w:hAnsi="Times New Roman" w:cs="Times New Roman"/>
          <w:sz w:val="24"/>
          <w:szCs w:val="24"/>
          <w:lang w:val="sr-Cyrl-RS"/>
        </w:rPr>
        <w:t>домаћинства, односно 92.6%, користи чврсто гориво за грејање, претежно дрво. Један објекат се греје на струју и за један је непознат начин загревања.</w:t>
      </w:r>
    </w:p>
    <w:p w14:paraId="2A344DD9" w14:textId="72BB8D77" w:rsidR="008C25E2" w:rsidRPr="00625BFA" w:rsidRDefault="008C25E2"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 27 домаћинстава, чланови 20 домаћинстава, односно 74%, сматрају да не живе у задовољавајућим условима, док су чланови 7 домаћинстава задовољни условима у којима живе и они чине 26%. </w:t>
      </w:r>
    </w:p>
    <w:p w14:paraId="032F9F89" w14:textId="77777777" w:rsidR="009F195D" w:rsidRDefault="009F195D" w:rsidP="00625BFA">
      <w:pPr>
        <w:pStyle w:val="NoSpacing"/>
        <w:ind w:firstLine="720"/>
        <w:rPr>
          <w:rFonts w:ascii="Times New Roman" w:hAnsi="Times New Roman" w:cs="Times New Roman"/>
          <w:sz w:val="24"/>
          <w:szCs w:val="24"/>
          <w:lang w:val="sr-Cyrl-RS"/>
        </w:rPr>
      </w:pPr>
    </w:p>
    <w:p w14:paraId="7D1F4B54" w14:textId="77777777" w:rsidR="00453050" w:rsidRPr="00625BFA" w:rsidRDefault="00453050" w:rsidP="00625BFA">
      <w:pPr>
        <w:pStyle w:val="NoSpacing"/>
        <w:ind w:firstLine="720"/>
        <w:rPr>
          <w:rFonts w:ascii="Times New Roman" w:hAnsi="Times New Roman" w:cs="Times New Roman"/>
          <w:sz w:val="24"/>
          <w:szCs w:val="24"/>
          <w:lang w:val="sr-Cyrl-RS"/>
        </w:rPr>
      </w:pPr>
    </w:p>
    <w:p w14:paraId="655E2F3D" w14:textId="223435E2" w:rsidR="003065CA" w:rsidRPr="00453050" w:rsidRDefault="00625BFA" w:rsidP="00625BFA">
      <w:pPr>
        <w:pStyle w:val="NoSpacing"/>
        <w:ind w:firstLine="720"/>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w:t>
      </w:r>
      <w:r w:rsidR="003065CA" w:rsidRPr="00453050">
        <w:rPr>
          <w:rFonts w:ascii="Times New Roman" w:hAnsi="Times New Roman" w:cs="Times New Roman"/>
          <w:b/>
          <w:bCs/>
          <w:sz w:val="24"/>
          <w:szCs w:val="24"/>
          <w:lang w:val="sr-Cyrl-RS"/>
        </w:rPr>
        <w:t>Баранда</w:t>
      </w:r>
    </w:p>
    <w:p w14:paraId="74653645" w14:textId="3FB2242B" w:rsidR="002D5394" w:rsidRPr="00625BFA" w:rsidRDefault="002D5394" w:rsidP="00625BFA">
      <w:pPr>
        <w:pStyle w:val="NoSpacing"/>
        <w:ind w:firstLine="720"/>
        <w:rPr>
          <w:rFonts w:ascii="Times New Roman" w:hAnsi="Times New Roman" w:cs="Times New Roman"/>
          <w:sz w:val="24"/>
          <w:szCs w:val="24"/>
          <w:lang w:val="sr-Cyrl-RS"/>
        </w:rPr>
      </w:pPr>
    </w:p>
    <w:p w14:paraId="302253EC" w14:textId="6D52AE9A" w:rsidR="002D5394" w:rsidRPr="00625BFA" w:rsidRDefault="002D5394"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У Баранди има 18 домаћинстава у којима живи укупно </w:t>
      </w:r>
      <w:r w:rsidR="00146B4F" w:rsidRPr="00625BFA">
        <w:rPr>
          <w:rFonts w:ascii="Times New Roman" w:hAnsi="Times New Roman" w:cs="Times New Roman"/>
          <w:sz w:val="24"/>
          <w:szCs w:val="24"/>
          <w:lang w:val="sr-Cyrl-RS"/>
        </w:rPr>
        <w:t>76 чланова, што би у просеку било 4.2 члана по домаћинству. Просечна квадратура стамбене јединице по домаћинству износи 54.4</w:t>
      </w:r>
      <w:r w:rsidR="00146B4F" w:rsidRPr="00625BFA">
        <w:rPr>
          <w:rFonts w:ascii="Times New Roman" w:hAnsi="Times New Roman" w:cs="Times New Roman"/>
          <w:color w:val="202124"/>
          <w:sz w:val="24"/>
          <w:szCs w:val="24"/>
          <w:shd w:val="clear" w:color="auto" w:fill="FFFFFF"/>
        </w:rPr>
        <w:t xml:space="preserve"> m</w:t>
      </w:r>
      <w:r w:rsidR="00146B4F" w:rsidRPr="00625BFA">
        <w:rPr>
          <w:rFonts w:ascii="Times New Roman" w:hAnsi="Times New Roman" w:cs="Times New Roman"/>
          <w:color w:val="202124"/>
          <w:sz w:val="24"/>
          <w:szCs w:val="24"/>
          <w:shd w:val="clear" w:color="auto" w:fill="FFFFFF"/>
          <w:vertAlign w:val="superscript"/>
        </w:rPr>
        <w:t>2</w:t>
      </w:r>
      <w:r w:rsidR="00146B4F" w:rsidRPr="00625BFA">
        <w:rPr>
          <w:rFonts w:ascii="Times New Roman" w:hAnsi="Times New Roman" w:cs="Times New Roman"/>
          <w:color w:val="202124"/>
          <w:sz w:val="24"/>
          <w:szCs w:val="24"/>
          <w:shd w:val="clear" w:color="auto" w:fill="FFFFFF"/>
          <w:vertAlign w:val="superscript"/>
          <w:lang w:val="sr-Cyrl-RS"/>
        </w:rPr>
        <w:t xml:space="preserve"> </w:t>
      </w:r>
      <w:r w:rsidR="00146B4F" w:rsidRPr="00625BFA">
        <w:rPr>
          <w:rFonts w:ascii="Times New Roman" w:hAnsi="Times New Roman" w:cs="Times New Roman"/>
          <w:sz w:val="24"/>
          <w:szCs w:val="24"/>
          <w:lang w:val="sr-Cyrl-RS"/>
        </w:rPr>
        <w:t xml:space="preserve">. Просечан број соба, укључујући и дневну собу, по стамбеној јединици износи 2 и просечан број чланова домаћинства по соби је 2. Када су у питању само домаћинства са децом до 18 година старости, има их укупно 12 и у њима живи 32 деце, односно </w:t>
      </w:r>
      <w:r w:rsidR="002738B6" w:rsidRPr="00625BFA">
        <w:rPr>
          <w:rFonts w:ascii="Times New Roman" w:hAnsi="Times New Roman" w:cs="Times New Roman"/>
          <w:sz w:val="24"/>
          <w:szCs w:val="24"/>
          <w:lang w:val="sr-Cyrl-RS"/>
        </w:rPr>
        <w:t>2.7 детета по домаћинству.</w:t>
      </w:r>
    </w:p>
    <w:p w14:paraId="18012D14" w14:textId="56550F5A" w:rsidR="002738B6" w:rsidRPr="00625BFA" w:rsidRDefault="002738B6"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 18 стамбених објеката 16 је у власништву неког од чланова домаћинства, док су за 2 објекта непознати власници.</w:t>
      </w:r>
    </w:p>
    <w:p w14:paraId="183AE449" w14:textId="218753F5" w:rsidR="002738B6" w:rsidRPr="00625BFA" w:rsidRDefault="002738B6"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свих објеката 15 има прикључак на електричну мрежу што чини 83.3%, док 3 немају прикључак и они чине 16.7%. 14 објеката има прикључак на водоводну мрежу и чине 77.8%, док 4 објекта немају прикључак и чине 22.2%. Објекти који немају прикључак на водоводну мрежу водом за потребе домаћинства снабдевају се од блиских комшија. Сви објкети имају асфалтиран пут до објекта, као и уличну расвету. Функционално купатило нема 6 објеката, односно 33.3%, док 12 објеката има купатило, односно 66.7%.</w:t>
      </w:r>
    </w:p>
    <w:p w14:paraId="5FAC9EF7" w14:textId="2E40A11A" w:rsidR="002738B6" w:rsidRPr="00625BFA" w:rsidRDefault="002738B6"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Сви објекти се греју на чврсто гориво, </w:t>
      </w:r>
      <w:r w:rsidR="00C949BF" w:rsidRPr="00625BFA">
        <w:rPr>
          <w:rFonts w:ascii="Times New Roman" w:hAnsi="Times New Roman" w:cs="Times New Roman"/>
          <w:sz w:val="24"/>
          <w:szCs w:val="24"/>
          <w:lang w:val="sr-Cyrl-RS"/>
        </w:rPr>
        <w:t xml:space="preserve">односно дрво. </w:t>
      </w:r>
    </w:p>
    <w:p w14:paraId="00713D7D" w14:textId="51B7BB91" w:rsidR="00C949BF" w:rsidRPr="00625BFA" w:rsidRDefault="00C949B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укупног броја домаћинстава, чланови 15 домаћиснтава сматрају да немају задовољавајуће услове за живот, што је 83.3%, док су чланови 3 домаћинства, односно 16.7%, задовољни условима у којима живе.</w:t>
      </w:r>
    </w:p>
    <w:p w14:paraId="2E8867D4" w14:textId="77777777" w:rsidR="008C25E2" w:rsidRDefault="008C25E2" w:rsidP="00625BFA">
      <w:pPr>
        <w:pStyle w:val="NoSpacing"/>
        <w:ind w:firstLine="720"/>
        <w:rPr>
          <w:rFonts w:ascii="Times New Roman" w:hAnsi="Times New Roman" w:cs="Times New Roman"/>
          <w:sz w:val="24"/>
          <w:szCs w:val="24"/>
          <w:lang w:val="sr-Cyrl-RS"/>
        </w:rPr>
      </w:pPr>
    </w:p>
    <w:p w14:paraId="094D4C30" w14:textId="77777777" w:rsidR="00453050" w:rsidRPr="00625BFA" w:rsidRDefault="00453050" w:rsidP="00625BFA">
      <w:pPr>
        <w:pStyle w:val="NoSpacing"/>
        <w:ind w:firstLine="720"/>
        <w:rPr>
          <w:rFonts w:ascii="Times New Roman" w:hAnsi="Times New Roman" w:cs="Times New Roman"/>
          <w:sz w:val="24"/>
          <w:szCs w:val="24"/>
          <w:lang w:val="sr-Cyrl-RS"/>
        </w:rPr>
      </w:pPr>
    </w:p>
    <w:p w14:paraId="10ECB2DB" w14:textId="7B869BE4" w:rsidR="003065CA" w:rsidRPr="00453050" w:rsidRDefault="00625BFA" w:rsidP="00625BFA">
      <w:pPr>
        <w:pStyle w:val="NoSpacing"/>
        <w:ind w:firstLine="720"/>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w:t>
      </w:r>
      <w:r w:rsidR="003065CA" w:rsidRPr="00453050">
        <w:rPr>
          <w:rFonts w:ascii="Times New Roman" w:hAnsi="Times New Roman" w:cs="Times New Roman"/>
          <w:b/>
          <w:bCs/>
          <w:sz w:val="24"/>
          <w:szCs w:val="24"/>
          <w:lang w:val="sr-Cyrl-RS"/>
        </w:rPr>
        <w:t>Сакуле</w:t>
      </w:r>
    </w:p>
    <w:p w14:paraId="761766FF" w14:textId="77777777" w:rsidR="00625BFA" w:rsidRPr="00625BFA" w:rsidRDefault="00625BFA" w:rsidP="00625BFA">
      <w:pPr>
        <w:pStyle w:val="NoSpacing"/>
        <w:ind w:firstLine="720"/>
        <w:rPr>
          <w:rFonts w:ascii="Times New Roman" w:hAnsi="Times New Roman" w:cs="Times New Roman"/>
          <w:sz w:val="24"/>
          <w:szCs w:val="24"/>
          <w:lang w:val="sr-Cyrl-RS"/>
        </w:rPr>
      </w:pPr>
    </w:p>
    <w:p w14:paraId="4C9C490E" w14:textId="164D4533" w:rsidR="00EA58A8" w:rsidRPr="00625BFA" w:rsidRDefault="00EA58A8"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У Сакулама има укупно 23 домаћинства у којима живи </w:t>
      </w:r>
      <w:r w:rsidR="0009539B" w:rsidRPr="00625BFA">
        <w:rPr>
          <w:rFonts w:ascii="Times New Roman" w:hAnsi="Times New Roman" w:cs="Times New Roman"/>
          <w:sz w:val="24"/>
          <w:szCs w:val="24"/>
          <w:lang w:val="sr-Cyrl-RS"/>
        </w:rPr>
        <w:t>83 члана, што је 3.6 члана по домаћинству. Просечна квадратура стамбене јединице износи 57.6</w:t>
      </w:r>
      <w:r w:rsidR="0009539B" w:rsidRPr="00625BFA">
        <w:rPr>
          <w:rFonts w:ascii="Times New Roman" w:hAnsi="Times New Roman" w:cs="Times New Roman"/>
          <w:color w:val="202124"/>
          <w:sz w:val="24"/>
          <w:szCs w:val="24"/>
          <w:shd w:val="clear" w:color="auto" w:fill="FFFFFF"/>
        </w:rPr>
        <w:t xml:space="preserve"> m</w:t>
      </w:r>
      <w:r w:rsidR="0009539B" w:rsidRPr="00625BFA">
        <w:rPr>
          <w:rFonts w:ascii="Times New Roman" w:hAnsi="Times New Roman" w:cs="Times New Roman"/>
          <w:color w:val="202124"/>
          <w:sz w:val="24"/>
          <w:szCs w:val="24"/>
          <w:shd w:val="clear" w:color="auto" w:fill="FFFFFF"/>
          <w:vertAlign w:val="superscript"/>
        </w:rPr>
        <w:t>2</w:t>
      </w:r>
      <w:r w:rsidR="0009539B" w:rsidRPr="00625BFA">
        <w:rPr>
          <w:rFonts w:ascii="Times New Roman" w:hAnsi="Times New Roman" w:cs="Times New Roman"/>
          <w:color w:val="202124"/>
          <w:sz w:val="24"/>
          <w:szCs w:val="24"/>
          <w:shd w:val="clear" w:color="auto" w:fill="FFFFFF"/>
          <w:vertAlign w:val="superscript"/>
          <w:lang w:val="sr-Cyrl-RS"/>
        </w:rPr>
        <w:t xml:space="preserve"> </w:t>
      </w:r>
      <w:r w:rsidR="0009539B" w:rsidRPr="00625BFA">
        <w:rPr>
          <w:rFonts w:ascii="Times New Roman" w:hAnsi="Times New Roman" w:cs="Times New Roman"/>
          <w:sz w:val="24"/>
          <w:szCs w:val="24"/>
          <w:lang w:val="sr-Cyrl-RS"/>
        </w:rPr>
        <w:t xml:space="preserve">. Просечан број соба, укључујући и дневну собу, по стамбеној јединици износи 2.3, а број чланова домаћинства по соби је 1.6. Домаћинстава са децом до 18 година старости има 11 и у њима живи 22 деце, што је 0.9 детета по домаћинству. </w:t>
      </w:r>
    </w:p>
    <w:p w14:paraId="5BBA6491" w14:textId="77777777" w:rsidR="00FE36F0" w:rsidRPr="00625BFA" w:rsidRDefault="0009539B"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23 објекта </w:t>
      </w:r>
      <w:r w:rsidR="00FE36F0" w:rsidRPr="00625BFA">
        <w:rPr>
          <w:rFonts w:ascii="Times New Roman" w:hAnsi="Times New Roman" w:cs="Times New Roman"/>
          <w:sz w:val="24"/>
          <w:szCs w:val="24"/>
          <w:lang w:val="sr-Cyrl-RS"/>
        </w:rPr>
        <w:t xml:space="preserve">18 је у власништву неког од чланова домаћинства, чланови 3 домаћинства живе као подстанари и чланови 2 домаћинства живе у објектима који припадају ближој родбини. </w:t>
      </w:r>
    </w:p>
    <w:p w14:paraId="2D646C3A" w14:textId="6C4419BE" w:rsidR="0009539B" w:rsidRPr="00625BFA" w:rsidRDefault="00FE36F0"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укупног броја објеката 21 објекат, односно 91.3%, има прикључак на електричну мрежу, док 2 објекта, односно 8.7%, нема прикључак. На водоводну мрежу прикључак има 19 објеката, што је 82.6%, а прикључак нема 4 објекта, односно 17.4%. </w:t>
      </w:r>
      <w:r w:rsidR="002F13DF" w:rsidRPr="00625BFA">
        <w:rPr>
          <w:rFonts w:ascii="Times New Roman" w:hAnsi="Times New Roman" w:cs="Times New Roman"/>
          <w:sz w:val="24"/>
          <w:szCs w:val="24"/>
          <w:lang w:val="sr-Cyrl-RS"/>
        </w:rPr>
        <w:t xml:space="preserve">За једно домаћинство </w:t>
      </w:r>
      <w:r w:rsidR="002F13DF" w:rsidRPr="00625BFA">
        <w:rPr>
          <w:rFonts w:ascii="Times New Roman" w:hAnsi="Times New Roman" w:cs="Times New Roman"/>
          <w:sz w:val="24"/>
          <w:szCs w:val="24"/>
          <w:lang w:val="sr-Cyrl-RS"/>
        </w:rPr>
        <w:lastRenderedPageBreak/>
        <w:t xml:space="preserve">није познато како се снабдевају водом, 2 се снабдевају од комшија и 1 домаћинство воду доноси од блиских рођака. Од 23 домаћинства 20 имају асфалтиран пут до </w:t>
      </w:r>
      <w:r w:rsidR="003825DC" w:rsidRPr="00625BFA">
        <w:rPr>
          <w:rFonts w:ascii="Times New Roman" w:hAnsi="Times New Roman" w:cs="Times New Roman"/>
          <w:sz w:val="24"/>
          <w:szCs w:val="24"/>
          <w:lang w:val="sr-Cyrl-RS"/>
        </w:rPr>
        <w:t>објекта</w:t>
      </w:r>
      <w:r w:rsidR="002F13DF" w:rsidRPr="00625BFA">
        <w:rPr>
          <w:rFonts w:ascii="Times New Roman" w:hAnsi="Times New Roman" w:cs="Times New Roman"/>
          <w:sz w:val="24"/>
          <w:szCs w:val="24"/>
          <w:lang w:val="sr-Cyrl-RS"/>
        </w:rPr>
        <w:t xml:space="preserve">, односно 87%, док 13%, односно 3 домаћинства немају асфалтиран пут. Уличну расвету у непосердној близини објекта имају сва домаћинства. 13 објеката поседује функционално купатило, што је 56.5%, а 10 објеката, односно 43.5% не поседују купатило. </w:t>
      </w:r>
    </w:p>
    <w:p w14:paraId="4756454C" w14:textId="520FB7C9" w:rsidR="002F13DF" w:rsidRPr="00625BFA" w:rsidRDefault="002F13D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Сви објекти се греју на чврсто гориво, односно дрво. </w:t>
      </w:r>
    </w:p>
    <w:p w14:paraId="400A882A" w14:textId="6927E575" w:rsidR="002F13DF" w:rsidRPr="00625BFA" w:rsidRDefault="002F13D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укупног броја домаћинстава, чланови 2 домаћинства сматрају да не живе у задовољавајућим условима за живот, што је 8.7%, док чланови 21 домаћинства, односно 91.3% сматрају да немају задовољавајуће услове. </w:t>
      </w:r>
    </w:p>
    <w:p w14:paraId="39E8EF9D" w14:textId="77777777" w:rsidR="004D311A" w:rsidRDefault="004D311A" w:rsidP="00625BFA">
      <w:pPr>
        <w:pStyle w:val="NoSpacing"/>
        <w:ind w:firstLine="720"/>
        <w:rPr>
          <w:rFonts w:ascii="Times New Roman" w:hAnsi="Times New Roman" w:cs="Times New Roman"/>
          <w:sz w:val="24"/>
          <w:szCs w:val="24"/>
          <w:lang w:val="sr-Cyrl-RS"/>
        </w:rPr>
      </w:pPr>
    </w:p>
    <w:p w14:paraId="78AC7B90" w14:textId="77777777" w:rsidR="00453050" w:rsidRPr="00625BFA" w:rsidRDefault="00453050" w:rsidP="00625BFA">
      <w:pPr>
        <w:pStyle w:val="NoSpacing"/>
        <w:ind w:firstLine="720"/>
        <w:rPr>
          <w:rFonts w:ascii="Times New Roman" w:hAnsi="Times New Roman" w:cs="Times New Roman"/>
          <w:sz w:val="24"/>
          <w:szCs w:val="24"/>
          <w:lang w:val="sr-Cyrl-RS"/>
        </w:rPr>
      </w:pPr>
    </w:p>
    <w:p w14:paraId="1E40EA9D" w14:textId="2D7914E0" w:rsidR="003065CA" w:rsidRPr="00453050" w:rsidRDefault="00625BFA" w:rsidP="00625BFA">
      <w:pPr>
        <w:pStyle w:val="NoSpacing"/>
        <w:ind w:firstLine="720"/>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w:t>
      </w:r>
      <w:r w:rsidR="003065CA" w:rsidRPr="00453050">
        <w:rPr>
          <w:rFonts w:ascii="Times New Roman" w:hAnsi="Times New Roman" w:cs="Times New Roman"/>
          <w:b/>
          <w:bCs/>
          <w:sz w:val="24"/>
          <w:szCs w:val="24"/>
          <w:lang w:val="sr-Cyrl-RS"/>
        </w:rPr>
        <w:t>Сефкерин</w:t>
      </w:r>
    </w:p>
    <w:p w14:paraId="19229418" w14:textId="77777777" w:rsidR="00625BFA" w:rsidRPr="00625BFA" w:rsidRDefault="00625BFA" w:rsidP="00625BFA">
      <w:pPr>
        <w:pStyle w:val="NoSpacing"/>
        <w:ind w:firstLine="720"/>
        <w:rPr>
          <w:rFonts w:ascii="Times New Roman" w:hAnsi="Times New Roman" w:cs="Times New Roman"/>
          <w:sz w:val="24"/>
          <w:szCs w:val="24"/>
          <w:lang w:val="sr-Cyrl-RS"/>
        </w:rPr>
      </w:pPr>
    </w:p>
    <w:p w14:paraId="6A3BB1CE" w14:textId="7A6912FC" w:rsidR="0016333C" w:rsidRPr="00625BFA" w:rsidRDefault="00DA604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У Сефкерину има укупно 62 домаћинства, у којима живи 271 члан, што је у просеку 4.4 члана по домаћинству. Просечна квадратура стамбене јединице износи 91.8</w:t>
      </w:r>
      <w:r w:rsidRPr="00625BFA">
        <w:rPr>
          <w:rFonts w:ascii="Times New Roman" w:hAnsi="Times New Roman" w:cs="Times New Roman"/>
          <w:sz w:val="24"/>
          <w:szCs w:val="24"/>
          <w:lang w:val="sr-Latn-RS"/>
        </w:rPr>
        <w:t>m</w:t>
      </w:r>
      <w:r w:rsidRPr="00625BFA">
        <w:rPr>
          <w:rFonts w:ascii="Times New Roman" w:hAnsi="Times New Roman" w:cs="Times New Roman"/>
          <w:sz w:val="24"/>
          <w:szCs w:val="24"/>
          <w:vertAlign w:val="superscript"/>
          <w:lang w:val="sr-Latn-RS"/>
        </w:rPr>
        <w:t>2</w:t>
      </w:r>
      <w:r w:rsidRPr="00625BFA">
        <w:rPr>
          <w:rFonts w:ascii="Times New Roman" w:hAnsi="Times New Roman" w:cs="Times New Roman"/>
          <w:sz w:val="24"/>
          <w:szCs w:val="24"/>
          <w:lang w:val="sr-Latn-RS"/>
        </w:rPr>
        <w:t xml:space="preserve">. </w:t>
      </w:r>
      <w:r w:rsidRPr="00625BFA">
        <w:rPr>
          <w:rFonts w:ascii="Times New Roman" w:hAnsi="Times New Roman" w:cs="Times New Roman"/>
          <w:sz w:val="24"/>
          <w:szCs w:val="24"/>
          <w:lang w:val="sr-Cyrl-RS"/>
        </w:rPr>
        <w:t xml:space="preserve">Просечан број соба, укључујући и дневну собу, по стамбеној јединици износи 3.1, а број чланова домаћинства по соби је 1.4. Број домаћинстава са децом до 18 година старости је 37 и у њима живи 93 деце, што је 2.5 детета по домаћинству. </w:t>
      </w:r>
    </w:p>
    <w:p w14:paraId="2C0A5133" w14:textId="3E2F5ABF" w:rsidR="00DA604F" w:rsidRPr="00625BFA" w:rsidRDefault="00DA604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 62 објекта, 57 је у власништву неког од чланова домаћинства, 2 су у власништву ближих рођака чланова домаћинства и у 3 објекта чланови домаћинства живе као подстанари. </w:t>
      </w:r>
    </w:p>
    <w:p w14:paraId="39B92F33" w14:textId="0A70133B" w:rsidR="00DA604F" w:rsidRPr="00625BFA" w:rsidRDefault="00DA604F"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укупног броја објеката 59 објеката има прикључак на електричну мрежу, што износи 95.</w:t>
      </w:r>
      <w:r w:rsidR="003825DC" w:rsidRPr="00625BFA">
        <w:rPr>
          <w:rFonts w:ascii="Times New Roman" w:hAnsi="Times New Roman" w:cs="Times New Roman"/>
          <w:sz w:val="24"/>
          <w:szCs w:val="24"/>
          <w:lang w:val="sr-Cyrl-RS"/>
        </w:rPr>
        <w:t>2</w:t>
      </w:r>
      <w:r w:rsidRPr="00625BFA">
        <w:rPr>
          <w:rFonts w:ascii="Times New Roman" w:hAnsi="Times New Roman" w:cs="Times New Roman"/>
          <w:sz w:val="24"/>
          <w:szCs w:val="24"/>
          <w:lang w:val="sr-Cyrl-RS"/>
        </w:rPr>
        <w:t xml:space="preserve">%, а 3 немају прикључак, односно </w:t>
      </w:r>
      <w:r w:rsidR="003825DC" w:rsidRPr="00625BFA">
        <w:rPr>
          <w:rFonts w:ascii="Times New Roman" w:hAnsi="Times New Roman" w:cs="Times New Roman"/>
          <w:sz w:val="24"/>
          <w:szCs w:val="24"/>
          <w:lang w:val="sr-Cyrl-RS"/>
        </w:rPr>
        <w:t xml:space="preserve">4.8%. На водоводну мрежу прикључак имају сва домаћинства. Од 62 домаћинства 59 домаћинстава, односно 95.2%, имају асфалтиран пут до објекта у којем станују, док 3 немају, што чини 4.8%. Уличну расвету у непосредној близини објекта такође има 59 објеката, односно 95.2%, 3 објекта, односно 4.8% немају уличну расвету. 59 објеката, односно 95.2%, поседује функционално купатило, док 3 објекта немају купатило, што је 4.8%. </w:t>
      </w:r>
    </w:p>
    <w:p w14:paraId="089E7C8E" w14:textId="1FB2AF2C" w:rsidR="003825DC" w:rsidRPr="00625BFA" w:rsidRDefault="003825DC"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 xml:space="preserve">Од укупног броја домаћинстава 61 домаћинство се греје на чврсто гориво, од чега 58 домаћинстава користи искључиво дрво, једно домаћинство користи и угаљ, а једно користи пелет. На струју се греје једно домаћинство. </w:t>
      </w:r>
    </w:p>
    <w:p w14:paraId="24F6DF23" w14:textId="6FB594CD" w:rsidR="003825DC" w:rsidRPr="00625BFA" w:rsidRDefault="003825DC" w:rsidP="00453050">
      <w:pPr>
        <w:pStyle w:val="NoSpacing"/>
        <w:ind w:firstLine="720"/>
        <w:jc w:val="both"/>
        <w:rPr>
          <w:rFonts w:ascii="Times New Roman" w:hAnsi="Times New Roman" w:cs="Times New Roman"/>
          <w:sz w:val="24"/>
          <w:szCs w:val="24"/>
          <w:lang w:val="sr-Cyrl-RS"/>
        </w:rPr>
      </w:pPr>
      <w:r w:rsidRPr="00625BFA">
        <w:rPr>
          <w:rFonts w:ascii="Times New Roman" w:hAnsi="Times New Roman" w:cs="Times New Roman"/>
          <w:sz w:val="24"/>
          <w:szCs w:val="24"/>
          <w:lang w:val="sr-Cyrl-RS"/>
        </w:rPr>
        <w:t>Од укупног броја домаћинстава, чланови 29 домаћинстава сматрају да живе у задовољавајућим условима, што је 46.8%, док чланови 33 домаћинства сматрају да немају задовољавајуће услове за живот, што је 53.2%.</w:t>
      </w:r>
    </w:p>
    <w:p w14:paraId="3802DC54" w14:textId="60CB4CFE" w:rsidR="0016333C" w:rsidRDefault="0016333C" w:rsidP="00453050">
      <w:pPr>
        <w:rPr>
          <w:sz w:val="28"/>
          <w:szCs w:val="28"/>
          <w:lang w:val="sr-Cyrl-RS"/>
        </w:rPr>
      </w:pPr>
    </w:p>
    <w:p w14:paraId="4D4CCBC0" w14:textId="77777777" w:rsidR="00453050" w:rsidRPr="00453050" w:rsidRDefault="00453050" w:rsidP="00453050">
      <w:pPr>
        <w:rPr>
          <w:rFonts w:ascii="Times New Roman" w:hAnsi="Times New Roman" w:cs="Times New Roman"/>
          <w:b/>
          <w:bCs/>
          <w:sz w:val="32"/>
          <w:szCs w:val="32"/>
          <w:lang w:val="sr-Cyrl-RS"/>
        </w:rPr>
      </w:pPr>
    </w:p>
    <w:p w14:paraId="72559B3D" w14:textId="75B90C60" w:rsidR="0016333C" w:rsidRPr="00453050" w:rsidRDefault="0016333C" w:rsidP="006F36FB">
      <w:pPr>
        <w:pStyle w:val="ListParagraph"/>
        <w:numPr>
          <w:ilvl w:val="0"/>
          <w:numId w:val="12"/>
        </w:numPr>
        <w:jc w:val="center"/>
        <w:rPr>
          <w:rFonts w:ascii="Times New Roman" w:hAnsi="Times New Roman" w:cs="Times New Roman"/>
          <w:b/>
          <w:bCs/>
          <w:sz w:val="32"/>
          <w:szCs w:val="32"/>
          <w:lang w:val="sr-Cyrl-RS"/>
        </w:rPr>
      </w:pPr>
      <w:bookmarkStart w:id="5" w:name="_Hlk130193786"/>
      <w:r w:rsidRPr="00453050">
        <w:rPr>
          <w:rFonts w:ascii="Times New Roman" w:hAnsi="Times New Roman" w:cs="Times New Roman"/>
          <w:b/>
          <w:bCs/>
          <w:sz w:val="32"/>
          <w:szCs w:val="32"/>
          <w:lang w:val="sr-Latn-RS"/>
        </w:rPr>
        <w:t xml:space="preserve">SWOT </w:t>
      </w:r>
      <w:r w:rsidRPr="00453050">
        <w:rPr>
          <w:rFonts w:ascii="Times New Roman" w:hAnsi="Times New Roman" w:cs="Times New Roman"/>
          <w:b/>
          <w:bCs/>
          <w:sz w:val="32"/>
          <w:szCs w:val="32"/>
          <w:lang w:val="sr-Cyrl-RS"/>
        </w:rPr>
        <w:t>анализа</w:t>
      </w:r>
    </w:p>
    <w:bookmarkEnd w:id="5"/>
    <w:p w14:paraId="44963684" w14:textId="1CC80BC5" w:rsidR="0016333C" w:rsidRDefault="0016333C" w:rsidP="0016333C">
      <w:pPr>
        <w:jc w:val="center"/>
        <w:rPr>
          <w:sz w:val="28"/>
          <w:szCs w:val="28"/>
          <w:lang w:val="sr-Cyrl-RS"/>
        </w:rPr>
      </w:pPr>
    </w:p>
    <w:p w14:paraId="2F4EAE7B" w14:textId="77777777" w:rsidR="0039025C" w:rsidRPr="0039025C" w:rsidRDefault="0039025C" w:rsidP="00453050">
      <w:pPr>
        <w:pStyle w:val="NoSpacing"/>
        <w:ind w:firstLine="720"/>
        <w:rPr>
          <w:rFonts w:ascii="Times New Roman" w:hAnsi="Times New Roman" w:cs="Times New Roman"/>
          <w:sz w:val="24"/>
          <w:szCs w:val="24"/>
          <w:lang w:val="sr-Latn-RS"/>
        </w:rPr>
      </w:pPr>
      <w:r w:rsidRPr="0039025C">
        <w:rPr>
          <w:rFonts w:ascii="Times New Roman" w:hAnsi="Times New Roman" w:cs="Times New Roman"/>
          <w:sz w:val="24"/>
          <w:szCs w:val="24"/>
          <w:lang w:val="sr-Latn-RS"/>
        </w:rPr>
        <w:t>SWOT анализа (акроним од енглеских речи: Strengths, Weaknesses, Opportunities,</w:t>
      </w:r>
    </w:p>
    <w:p w14:paraId="788875FA" w14:textId="77777777" w:rsidR="0039025C" w:rsidRPr="0039025C" w:rsidRDefault="0039025C" w:rsidP="00453050">
      <w:pPr>
        <w:pStyle w:val="NoSpacing"/>
        <w:rPr>
          <w:rFonts w:ascii="Times New Roman" w:hAnsi="Times New Roman" w:cs="Times New Roman"/>
          <w:sz w:val="24"/>
          <w:szCs w:val="24"/>
          <w:lang w:val="sr-Latn-RS"/>
        </w:rPr>
      </w:pPr>
      <w:r w:rsidRPr="0039025C">
        <w:rPr>
          <w:rFonts w:ascii="Times New Roman" w:hAnsi="Times New Roman" w:cs="Times New Roman"/>
          <w:sz w:val="24"/>
          <w:szCs w:val="24"/>
          <w:lang w:val="sr-Latn-RS"/>
        </w:rPr>
        <w:t>Threats - снаге, слабости, прилике, претње) је техника стратешког менаџмента путем које</w:t>
      </w:r>
    </w:p>
    <w:p w14:paraId="2622FB19" w14:textId="77777777" w:rsidR="0039025C" w:rsidRPr="0039025C" w:rsidRDefault="0039025C" w:rsidP="00453050">
      <w:pPr>
        <w:pStyle w:val="NoSpacing"/>
        <w:rPr>
          <w:rFonts w:ascii="Times New Roman" w:hAnsi="Times New Roman" w:cs="Times New Roman"/>
          <w:sz w:val="24"/>
          <w:szCs w:val="24"/>
          <w:lang w:val="sr-Latn-RS"/>
        </w:rPr>
      </w:pPr>
      <w:r w:rsidRPr="0039025C">
        <w:rPr>
          <w:rFonts w:ascii="Times New Roman" w:hAnsi="Times New Roman" w:cs="Times New Roman"/>
          <w:sz w:val="24"/>
          <w:szCs w:val="24"/>
          <w:lang w:val="sr-Latn-RS"/>
        </w:rPr>
        <w:t>се уочавају стратешки избори довођењем у везу снага и слабости са шансама и претњама у</w:t>
      </w:r>
    </w:p>
    <w:p w14:paraId="3C52AC6F" w14:textId="6C26AD19" w:rsidR="0016333C" w:rsidRPr="0039025C" w:rsidRDefault="0039025C" w:rsidP="00453050">
      <w:pPr>
        <w:pStyle w:val="NoSpacing"/>
        <w:rPr>
          <w:rFonts w:ascii="Times New Roman" w:hAnsi="Times New Roman" w:cs="Times New Roman"/>
          <w:sz w:val="24"/>
          <w:szCs w:val="24"/>
          <w:lang w:val="sr-Latn-RS"/>
        </w:rPr>
      </w:pPr>
      <w:r w:rsidRPr="0039025C">
        <w:rPr>
          <w:rFonts w:ascii="Times New Roman" w:hAnsi="Times New Roman" w:cs="Times New Roman"/>
          <w:sz w:val="24"/>
          <w:szCs w:val="24"/>
          <w:lang w:val="sr-Latn-RS"/>
        </w:rPr>
        <w:t>екстерном окружењу.</w:t>
      </w:r>
      <w:r>
        <w:rPr>
          <w:rFonts w:ascii="Times New Roman" w:hAnsi="Times New Roman" w:cs="Times New Roman"/>
          <w:sz w:val="24"/>
          <w:szCs w:val="24"/>
          <w:lang w:val="sr-Latn-RS"/>
        </w:rPr>
        <w:t xml:space="preserve"> </w:t>
      </w:r>
    </w:p>
    <w:p w14:paraId="4AAE03C7" w14:textId="77777777" w:rsidR="0016333C" w:rsidRPr="00BD4393" w:rsidRDefault="0016333C" w:rsidP="0016333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6333C" w:rsidRPr="00BD4393" w14:paraId="374673DA" w14:textId="77777777" w:rsidTr="00342D9F">
        <w:tc>
          <w:tcPr>
            <w:tcW w:w="4675" w:type="dxa"/>
            <w:shd w:val="clear" w:color="auto" w:fill="BDD6EE" w:themeFill="accent5" w:themeFillTint="66"/>
          </w:tcPr>
          <w:p w14:paraId="10D3C0E3" w14:textId="77777777" w:rsidR="0016333C" w:rsidRPr="00BD4393" w:rsidRDefault="0016333C" w:rsidP="00342D9F">
            <w:pPr>
              <w:jc w:val="center"/>
              <w:rPr>
                <w:rFonts w:ascii="Times New Roman" w:hAnsi="Times New Roman" w:cs="Times New Roman"/>
                <w:b/>
                <w:bCs/>
                <w:sz w:val="24"/>
                <w:szCs w:val="24"/>
                <w:lang w:val="sr-Cyrl-RS"/>
              </w:rPr>
            </w:pPr>
            <w:r w:rsidRPr="00BD4393">
              <w:rPr>
                <w:rFonts w:ascii="Times New Roman" w:hAnsi="Times New Roman" w:cs="Times New Roman"/>
                <w:b/>
                <w:bCs/>
                <w:sz w:val="24"/>
                <w:szCs w:val="24"/>
                <w:lang w:val="sr-Cyrl-RS"/>
              </w:rPr>
              <w:lastRenderedPageBreak/>
              <w:t>СНАГЕ</w:t>
            </w:r>
          </w:p>
        </w:tc>
        <w:tc>
          <w:tcPr>
            <w:tcW w:w="4675" w:type="dxa"/>
            <w:shd w:val="clear" w:color="auto" w:fill="BDD6EE" w:themeFill="accent5" w:themeFillTint="66"/>
          </w:tcPr>
          <w:p w14:paraId="269B84E8" w14:textId="77777777" w:rsidR="0016333C" w:rsidRPr="00BD4393" w:rsidRDefault="0016333C" w:rsidP="00342D9F">
            <w:pPr>
              <w:jc w:val="center"/>
              <w:rPr>
                <w:rFonts w:ascii="Times New Roman" w:hAnsi="Times New Roman" w:cs="Times New Roman"/>
                <w:b/>
                <w:bCs/>
                <w:sz w:val="24"/>
                <w:szCs w:val="24"/>
                <w:lang w:val="sr-Cyrl-RS"/>
              </w:rPr>
            </w:pPr>
            <w:r w:rsidRPr="00BD4393">
              <w:rPr>
                <w:rFonts w:ascii="Times New Roman" w:hAnsi="Times New Roman" w:cs="Times New Roman"/>
                <w:b/>
                <w:bCs/>
                <w:sz w:val="24"/>
                <w:szCs w:val="24"/>
                <w:lang w:val="sr-Cyrl-RS"/>
              </w:rPr>
              <w:t>СЛАБОСТИ</w:t>
            </w:r>
          </w:p>
        </w:tc>
      </w:tr>
      <w:tr w:rsidR="0016333C" w:rsidRPr="00BD4393" w14:paraId="36A12865" w14:textId="77777777" w:rsidTr="00342D9F">
        <w:tc>
          <w:tcPr>
            <w:tcW w:w="4675" w:type="dxa"/>
          </w:tcPr>
          <w:p w14:paraId="24D7352F"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Познавање потреба ромске популације</w:t>
            </w:r>
          </w:p>
          <w:p w14:paraId="6F200E62"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Добра сарадња релевантних институција</w:t>
            </w:r>
          </w:p>
          <w:p w14:paraId="3BD4BC4A" w14:textId="77777777" w:rsidR="0016333C"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Спремност општине да унапреди услове становања Рома и Ромкиња</w:t>
            </w:r>
          </w:p>
          <w:p w14:paraId="6B4831EE"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-Цивилни сектор који има капацитета и искуства у области унапређења становања Рома</w:t>
            </w:r>
          </w:p>
          <w:p w14:paraId="4BB06980"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-Изузетно функционална услуга издавања стамбених дозвола</w:t>
            </w:r>
          </w:p>
          <w:p w14:paraId="49CC3F06"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-Постојање зона социјалног становања у плану детаљне регулације</w:t>
            </w:r>
          </w:p>
          <w:p w14:paraId="3B9A95C2"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-Искуство у реализацији пројеката из области становања Рома</w:t>
            </w:r>
          </w:p>
          <w:p w14:paraId="346FFF61" w14:textId="77777777" w:rsidR="0016333C" w:rsidRPr="00BD4393" w:rsidRDefault="0016333C" w:rsidP="00342D9F">
            <w:pPr>
              <w:rPr>
                <w:rFonts w:ascii="Times New Roman" w:hAnsi="Times New Roman" w:cs="Times New Roman"/>
                <w:sz w:val="24"/>
                <w:szCs w:val="24"/>
                <w:lang w:val="sr-Cyrl-RS"/>
              </w:rPr>
            </w:pPr>
            <w:r w:rsidRPr="0074768D">
              <w:rPr>
                <w:rFonts w:ascii="Times New Roman" w:hAnsi="Times New Roman" w:cs="Times New Roman"/>
                <w:sz w:val="24"/>
                <w:szCs w:val="24"/>
                <w:lang w:val="sr-Cyrl-RS"/>
              </w:rPr>
              <w:t>-Формирање ЛКТ и именовање координатора за ромска питања</w:t>
            </w:r>
          </w:p>
        </w:tc>
        <w:tc>
          <w:tcPr>
            <w:tcW w:w="4675" w:type="dxa"/>
          </w:tcPr>
          <w:p w14:paraId="47A50627"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Нерешени правно имовински односи</w:t>
            </w:r>
          </w:p>
          <w:p w14:paraId="20E9DECF"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Недовољан број адекватних општинских стамбених објеката</w:t>
            </w:r>
          </w:p>
          <w:p w14:paraId="47158078" w14:textId="3B92B0F9" w:rsidR="0016333C"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Недовољно средстава у општинском буџету з</w:t>
            </w:r>
            <w:r w:rsidR="003F3015">
              <w:rPr>
                <w:rFonts w:ascii="Times New Roman" w:hAnsi="Times New Roman" w:cs="Times New Roman"/>
                <w:sz w:val="24"/>
                <w:szCs w:val="24"/>
                <w:lang w:val="sr-Cyrl-RS"/>
              </w:rPr>
              <w:t>а реализацију пројеката из области унапређења становања</w:t>
            </w:r>
          </w:p>
          <w:p w14:paraId="3425DD26"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-Ниски капацитети локалне самоуправе за имплементацију пројеката</w:t>
            </w:r>
          </w:p>
          <w:p w14:paraId="2AC89930" w14:textId="77777777" w:rsidR="0098022B" w:rsidRDefault="0098022B"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-Низак ниво образовања и непознавање процедура код Рома и Ромкиња</w:t>
            </w:r>
          </w:p>
          <w:p w14:paraId="1EEE4A32" w14:textId="4E2EEDBB" w:rsidR="0098022B" w:rsidRPr="00BD4393" w:rsidRDefault="00774CA1" w:rsidP="00342D9F">
            <w:pPr>
              <w:rPr>
                <w:rFonts w:ascii="Times New Roman" w:hAnsi="Times New Roman" w:cs="Times New Roman"/>
                <w:sz w:val="24"/>
                <w:szCs w:val="24"/>
                <w:lang w:val="sr-Cyrl-RS"/>
              </w:rPr>
            </w:pPr>
            <w:r>
              <w:rPr>
                <w:rFonts w:ascii="Times New Roman" w:hAnsi="Times New Roman" w:cs="Times New Roman"/>
                <w:sz w:val="24"/>
                <w:szCs w:val="24"/>
                <w:lang w:val="sr-Cyrl-RS"/>
              </w:rPr>
              <w:t>-Разуђеност росмке популације по насељеним местима</w:t>
            </w:r>
          </w:p>
        </w:tc>
      </w:tr>
      <w:tr w:rsidR="0016333C" w:rsidRPr="00BD4393" w14:paraId="306985F9" w14:textId="77777777" w:rsidTr="00342D9F">
        <w:tc>
          <w:tcPr>
            <w:tcW w:w="4675" w:type="dxa"/>
            <w:shd w:val="clear" w:color="auto" w:fill="BDD6EE" w:themeFill="accent5" w:themeFillTint="66"/>
          </w:tcPr>
          <w:p w14:paraId="5F97886D" w14:textId="77777777" w:rsidR="0016333C" w:rsidRPr="00BD4393" w:rsidRDefault="0016333C" w:rsidP="00342D9F">
            <w:pPr>
              <w:jc w:val="center"/>
              <w:rPr>
                <w:rFonts w:ascii="Times New Roman" w:hAnsi="Times New Roman" w:cs="Times New Roman"/>
                <w:b/>
                <w:bCs/>
                <w:sz w:val="24"/>
                <w:szCs w:val="24"/>
                <w:lang w:val="sr-Cyrl-RS"/>
              </w:rPr>
            </w:pPr>
            <w:r w:rsidRPr="00BD4393">
              <w:rPr>
                <w:rFonts w:ascii="Times New Roman" w:hAnsi="Times New Roman" w:cs="Times New Roman"/>
                <w:b/>
                <w:bCs/>
                <w:sz w:val="24"/>
                <w:szCs w:val="24"/>
                <w:lang w:val="sr-Cyrl-RS"/>
              </w:rPr>
              <w:t>ШАНСЕ</w:t>
            </w:r>
          </w:p>
        </w:tc>
        <w:tc>
          <w:tcPr>
            <w:tcW w:w="4675" w:type="dxa"/>
            <w:shd w:val="clear" w:color="auto" w:fill="BDD6EE" w:themeFill="accent5" w:themeFillTint="66"/>
          </w:tcPr>
          <w:p w14:paraId="5359A05A" w14:textId="77777777" w:rsidR="0016333C" w:rsidRPr="00BD4393" w:rsidRDefault="0016333C" w:rsidP="00342D9F">
            <w:pPr>
              <w:jc w:val="center"/>
              <w:rPr>
                <w:rFonts w:ascii="Times New Roman" w:hAnsi="Times New Roman" w:cs="Times New Roman"/>
                <w:b/>
                <w:bCs/>
                <w:sz w:val="24"/>
                <w:szCs w:val="24"/>
                <w:lang w:val="sr-Cyrl-RS"/>
              </w:rPr>
            </w:pPr>
            <w:r w:rsidRPr="00BD4393">
              <w:rPr>
                <w:rFonts w:ascii="Times New Roman" w:hAnsi="Times New Roman" w:cs="Times New Roman"/>
                <w:b/>
                <w:bCs/>
                <w:sz w:val="24"/>
                <w:szCs w:val="24"/>
                <w:lang w:val="sr-Cyrl-RS"/>
              </w:rPr>
              <w:t>ПРЕТЊЕ</w:t>
            </w:r>
          </w:p>
        </w:tc>
      </w:tr>
      <w:tr w:rsidR="0016333C" w:rsidRPr="00BD4393" w14:paraId="2A9D2E35" w14:textId="77777777" w:rsidTr="00342D9F">
        <w:tc>
          <w:tcPr>
            <w:tcW w:w="4675" w:type="dxa"/>
          </w:tcPr>
          <w:p w14:paraId="5B455CCD" w14:textId="46C1240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Усвајање ЛАП-а за </w:t>
            </w:r>
            <w:r w:rsidR="0039025C">
              <w:rPr>
                <w:rFonts w:ascii="Times New Roman" w:hAnsi="Times New Roman" w:cs="Times New Roman"/>
                <w:sz w:val="24"/>
                <w:szCs w:val="24"/>
                <w:lang w:val="sr-Cyrl-RS"/>
              </w:rPr>
              <w:t>унапређење становања</w:t>
            </w:r>
            <w:r>
              <w:rPr>
                <w:rFonts w:ascii="Times New Roman" w:hAnsi="Times New Roman" w:cs="Times New Roman"/>
                <w:sz w:val="24"/>
                <w:szCs w:val="24"/>
                <w:lang w:val="sr-Cyrl-RS"/>
              </w:rPr>
              <w:t xml:space="preserve"> Рома и Ромкиња</w:t>
            </w:r>
          </w:p>
          <w:p w14:paraId="0F05F8EC"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Фондови ЕУ</w:t>
            </w:r>
          </w:p>
          <w:p w14:paraId="732B1E0B" w14:textId="2FA0DD60"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Национални стратешки оквир у области </w:t>
            </w:r>
            <w:r w:rsidR="0039025C">
              <w:rPr>
                <w:rFonts w:ascii="Times New Roman" w:hAnsi="Times New Roman" w:cs="Times New Roman"/>
                <w:sz w:val="24"/>
                <w:szCs w:val="24"/>
                <w:lang w:val="sr-Cyrl-RS"/>
              </w:rPr>
              <w:t>унапређења становања Рома и Ромкиња</w:t>
            </w:r>
          </w:p>
          <w:p w14:paraId="582C818F"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-Степен неразвијености општине</w:t>
            </w:r>
          </w:p>
          <w:p w14:paraId="3E7324A4" w14:textId="77777777" w:rsidR="0016333C" w:rsidRPr="00BD4393"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-Доступност покрајинских фондова</w:t>
            </w:r>
          </w:p>
          <w:p w14:paraId="62516B50" w14:textId="77777777" w:rsidR="0016333C" w:rsidRPr="00BD4393" w:rsidRDefault="0016333C" w:rsidP="00342D9F">
            <w:pPr>
              <w:rPr>
                <w:rFonts w:ascii="Times New Roman" w:hAnsi="Times New Roman" w:cs="Times New Roman"/>
                <w:sz w:val="24"/>
                <w:szCs w:val="24"/>
                <w:lang w:val="sr-Cyrl-RS"/>
              </w:rPr>
            </w:pPr>
          </w:p>
        </w:tc>
        <w:tc>
          <w:tcPr>
            <w:tcW w:w="4675" w:type="dxa"/>
          </w:tcPr>
          <w:p w14:paraId="688EBDB1"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Миграције ромског становништва</w:t>
            </w:r>
          </w:p>
          <w:p w14:paraId="47102324" w14:textId="77777777" w:rsidR="0016333C" w:rsidRPr="00BD4393"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Незаинтересованост неромског становништва за проблеме ромске популације</w:t>
            </w:r>
          </w:p>
          <w:p w14:paraId="5120EEE0" w14:textId="77777777" w:rsidR="0016333C" w:rsidRDefault="0016333C" w:rsidP="00342D9F">
            <w:pPr>
              <w:rPr>
                <w:rFonts w:ascii="Times New Roman" w:hAnsi="Times New Roman" w:cs="Times New Roman"/>
                <w:sz w:val="24"/>
                <w:szCs w:val="24"/>
                <w:lang w:val="sr-Cyrl-RS"/>
              </w:rPr>
            </w:pPr>
            <w:r w:rsidRPr="00BD4393">
              <w:rPr>
                <w:rFonts w:ascii="Times New Roman" w:hAnsi="Times New Roman" w:cs="Times New Roman"/>
                <w:sz w:val="24"/>
                <w:szCs w:val="24"/>
                <w:lang w:val="sr-Cyrl-RS"/>
              </w:rPr>
              <w:t>-</w:t>
            </w:r>
            <w:r>
              <w:rPr>
                <w:rFonts w:ascii="Times New Roman" w:hAnsi="Times New Roman" w:cs="Times New Roman"/>
                <w:sz w:val="24"/>
                <w:szCs w:val="24"/>
                <w:lang w:val="sr-Cyrl-RS"/>
              </w:rPr>
              <w:t>Укидање фондова ЕУ</w:t>
            </w:r>
          </w:p>
          <w:p w14:paraId="7778D632" w14:textId="77777777" w:rsidR="0016333C" w:rsidRDefault="0016333C" w:rsidP="00342D9F">
            <w:pPr>
              <w:rPr>
                <w:rFonts w:ascii="Times New Roman" w:hAnsi="Times New Roman" w:cs="Times New Roman"/>
                <w:sz w:val="24"/>
                <w:szCs w:val="24"/>
                <w:lang w:val="sr-Cyrl-RS"/>
              </w:rPr>
            </w:pPr>
            <w:r>
              <w:rPr>
                <w:rFonts w:ascii="Times New Roman" w:hAnsi="Times New Roman" w:cs="Times New Roman"/>
                <w:sz w:val="24"/>
                <w:szCs w:val="24"/>
                <w:lang w:val="sr-Cyrl-RS"/>
              </w:rPr>
              <w:t>-Неповерење ромског становништва према учешћу на пројектима</w:t>
            </w:r>
          </w:p>
          <w:p w14:paraId="71BE3FA9" w14:textId="6F313799" w:rsidR="0016333C" w:rsidRPr="00BD4393" w:rsidRDefault="0016333C" w:rsidP="00342D9F">
            <w:pPr>
              <w:rPr>
                <w:rFonts w:ascii="Times New Roman" w:hAnsi="Times New Roman" w:cs="Times New Roman"/>
                <w:sz w:val="24"/>
                <w:szCs w:val="24"/>
                <w:lang w:val="sr-Cyrl-RS"/>
              </w:rPr>
            </w:pPr>
          </w:p>
        </w:tc>
      </w:tr>
    </w:tbl>
    <w:p w14:paraId="417839EA" w14:textId="00EFC55C" w:rsidR="0016333C" w:rsidRDefault="0016333C" w:rsidP="0016333C">
      <w:pPr>
        <w:jc w:val="center"/>
        <w:rPr>
          <w:sz w:val="28"/>
          <w:szCs w:val="28"/>
          <w:lang w:val="sr-Cyrl-RS"/>
        </w:rPr>
      </w:pPr>
    </w:p>
    <w:p w14:paraId="09730609" w14:textId="0053BF40" w:rsidR="0016333C" w:rsidRPr="00453050" w:rsidRDefault="0039025C" w:rsidP="00453050">
      <w:pPr>
        <w:pStyle w:val="NoSpacing"/>
        <w:ind w:firstLine="720"/>
        <w:jc w:val="both"/>
        <w:rPr>
          <w:rFonts w:ascii="Times New Roman" w:hAnsi="Times New Roman" w:cs="Times New Roman"/>
          <w:sz w:val="24"/>
          <w:szCs w:val="24"/>
          <w:lang w:val="sr-Cyrl-RS"/>
        </w:rPr>
      </w:pPr>
      <w:r w:rsidRPr="00453050">
        <w:rPr>
          <w:rFonts w:ascii="Times New Roman" w:hAnsi="Times New Roman" w:cs="Times New Roman"/>
          <w:sz w:val="24"/>
          <w:szCs w:val="24"/>
          <w:lang w:val="sr-Cyrl-RS"/>
        </w:rPr>
        <w:t xml:space="preserve">Као највећи проблем, када је у питању социјална инклузија Рома у општини Опово и унапређење становања као њен саставни део, истиче се недостатак људских и материјалних ресурса. Такође, </w:t>
      </w:r>
      <w:r w:rsidR="002D6D89" w:rsidRPr="00453050">
        <w:rPr>
          <w:rFonts w:ascii="Times New Roman" w:hAnsi="Times New Roman" w:cs="Times New Roman"/>
          <w:sz w:val="24"/>
          <w:szCs w:val="24"/>
          <w:lang w:val="sr-Cyrl-RS"/>
        </w:rPr>
        <w:t>јавља се проблем и код саме ромске популације који је узрокован ниским степеном образовања, дискриминацијом од стране неромског становништва и одређеним нивоом социјалне искључености и који за последицу има неповерење припадника ромске националности у институције и нетолеранцију на промене и дуге временске рокове за реализацију одређених врста активности које се тичу унапређења услова живота.</w:t>
      </w:r>
    </w:p>
    <w:p w14:paraId="27DCA855" w14:textId="76721F5B" w:rsidR="002D6D89" w:rsidRPr="00453050" w:rsidRDefault="002D6D89" w:rsidP="00453050">
      <w:pPr>
        <w:pStyle w:val="NoSpacing"/>
        <w:ind w:firstLine="720"/>
        <w:jc w:val="both"/>
        <w:rPr>
          <w:rFonts w:ascii="Times New Roman" w:hAnsi="Times New Roman" w:cs="Times New Roman"/>
          <w:sz w:val="24"/>
          <w:szCs w:val="24"/>
          <w:lang w:val="sr-Cyrl-RS"/>
        </w:rPr>
      </w:pPr>
      <w:r w:rsidRPr="00453050">
        <w:rPr>
          <w:rFonts w:ascii="Times New Roman" w:hAnsi="Times New Roman" w:cs="Times New Roman"/>
          <w:sz w:val="24"/>
          <w:szCs w:val="24"/>
          <w:lang w:val="sr-Cyrl-RS"/>
        </w:rPr>
        <w:t xml:space="preserve">Са друге стране, као позитивна ствар се истиче доступност екстерних извора финансирања и искуство локалне самоуправе и невладиног сектора у имплементацији пројекета који се финасирају како из домаћих, тако и из европских фондова. </w:t>
      </w:r>
    </w:p>
    <w:p w14:paraId="5425E171" w14:textId="7443B46F" w:rsidR="0016333C" w:rsidRDefault="0016333C" w:rsidP="0016333C">
      <w:pPr>
        <w:jc w:val="center"/>
        <w:rPr>
          <w:sz w:val="28"/>
          <w:szCs w:val="28"/>
          <w:lang w:val="sr-Cyrl-RS"/>
        </w:rPr>
      </w:pPr>
    </w:p>
    <w:p w14:paraId="717813E6" w14:textId="77777777" w:rsidR="006F36FB" w:rsidRDefault="006F36FB" w:rsidP="0016333C">
      <w:pPr>
        <w:jc w:val="center"/>
        <w:rPr>
          <w:rFonts w:ascii="Times New Roman" w:hAnsi="Times New Roman" w:cs="Times New Roman"/>
          <w:sz w:val="24"/>
          <w:szCs w:val="24"/>
          <w:lang w:val="sr-Cyrl-RS"/>
        </w:rPr>
      </w:pPr>
    </w:p>
    <w:p w14:paraId="42AA9594" w14:textId="77777777" w:rsidR="00453050" w:rsidRDefault="00453050" w:rsidP="0016333C">
      <w:pPr>
        <w:jc w:val="center"/>
        <w:rPr>
          <w:rFonts w:ascii="Times New Roman" w:hAnsi="Times New Roman" w:cs="Times New Roman"/>
          <w:sz w:val="24"/>
          <w:szCs w:val="24"/>
          <w:lang w:val="sr-Cyrl-RS"/>
        </w:rPr>
      </w:pPr>
    </w:p>
    <w:p w14:paraId="19EC359C" w14:textId="77777777" w:rsidR="00453050" w:rsidRDefault="00453050" w:rsidP="0016333C">
      <w:pPr>
        <w:jc w:val="center"/>
        <w:rPr>
          <w:rFonts w:ascii="Times New Roman" w:hAnsi="Times New Roman" w:cs="Times New Roman"/>
          <w:sz w:val="24"/>
          <w:szCs w:val="24"/>
          <w:lang w:val="sr-Cyrl-RS"/>
        </w:rPr>
      </w:pPr>
    </w:p>
    <w:p w14:paraId="1A43A9E9" w14:textId="77777777" w:rsidR="00453050" w:rsidRDefault="00453050" w:rsidP="0016333C">
      <w:pPr>
        <w:jc w:val="center"/>
        <w:rPr>
          <w:rFonts w:ascii="Times New Roman" w:hAnsi="Times New Roman" w:cs="Times New Roman"/>
          <w:sz w:val="24"/>
          <w:szCs w:val="24"/>
          <w:lang w:val="sr-Cyrl-RS"/>
        </w:rPr>
      </w:pPr>
    </w:p>
    <w:p w14:paraId="646DF4FE" w14:textId="7F085E4B" w:rsidR="0016333C" w:rsidRPr="00453050" w:rsidRDefault="006F36FB" w:rsidP="006F36FB">
      <w:pPr>
        <w:pStyle w:val="ListParagraph"/>
        <w:numPr>
          <w:ilvl w:val="0"/>
          <w:numId w:val="12"/>
        </w:numPr>
        <w:jc w:val="center"/>
        <w:rPr>
          <w:rFonts w:ascii="Times New Roman" w:hAnsi="Times New Roman" w:cs="Times New Roman"/>
          <w:b/>
          <w:bCs/>
          <w:sz w:val="32"/>
          <w:szCs w:val="32"/>
          <w:lang w:val="sr-Cyrl-RS"/>
        </w:rPr>
      </w:pPr>
      <w:r w:rsidRPr="00453050">
        <w:rPr>
          <w:rFonts w:ascii="Times New Roman" w:hAnsi="Times New Roman" w:cs="Times New Roman"/>
          <w:b/>
          <w:bCs/>
          <w:sz w:val="32"/>
          <w:szCs w:val="32"/>
          <w:lang w:val="sr-Cyrl-RS"/>
        </w:rPr>
        <w:lastRenderedPageBreak/>
        <w:t>Закључци и циљеви</w:t>
      </w:r>
    </w:p>
    <w:p w14:paraId="20686D54" w14:textId="0F72BAC6" w:rsidR="0016333C" w:rsidRDefault="0016333C" w:rsidP="0016333C">
      <w:pPr>
        <w:jc w:val="center"/>
        <w:rPr>
          <w:rFonts w:ascii="Times New Roman" w:hAnsi="Times New Roman" w:cs="Times New Roman"/>
          <w:sz w:val="24"/>
          <w:szCs w:val="24"/>
          <w:lang w:val="sr-Cyrl-RS"/>
        </w:rPr>
      </w:pPr>
    </w:p>
    <w:p w14:paraId="3F73ECFC" w14:textId="6233C827" w:rsidR="00A9120C" w:rsidRPr="00453050" w:rsidRDefault="00A9120C" w:rsidP="00453050">
      <w:pPr>
        <w:pStyle w:val="NoSpacing"/>
        <w:ind w:firstLine="720"/>
        <w:rPr>
          <w:rFonts w:ascii="Times New Roman" w:hAnsi="Times New Roman" w:cs="Times New Roman"/>
          <w:sz w:val="24"/>
          <w:szCs w:val="24"/>
          <w:lang w:val="sr-Cyrl-RS"/>
        </w:rPr>
      </w:pPr>
      <w:r w:rsidRPr="00453050">
        <w:rPr>
          <w:rFonts w:ascii="Times New Roman" w:hAnsi="Times New Roman" w:cs="Times New Roman"/>
          <w:sz w:val="24"/>
          <w:szCs w:val="24"/>
          <w:lang w:val="sr-Cyrl-RS"/>
        </w:rPr>
        <w:t xml:space="preserve">На основу прикупљених података и урађених анализа, може се доћи до основног закључка да постоји одређен број ромских домаћинстава којима је неопходна помоћ у унапређењу услова становања. Узимајући у обзир социоекономске факторе долази се и до закључка да услед општег лошег положаја Рома и Ромкиња у локалној заједници, они нису у могућности да самостално решавају одређене проблеме. Како би се стекли услови за даљу инклузију потребно је обезбедити основне услове за живот и функционисање. </w:t>
      </w:r>
    </w:p>
    <w:p w14:paraId="7792585B" w14:textId="484454F5" w:rsidR="00A9120C" w:rsidRPr="00453050" w:rsidRDefault="00A9120C" w:rsidP="00453050">
      <w:pPr>
        <w:pStyle w:val="NoSpacing"/>
        <w:ind w:firstLine="720"/>
        <w:rPr>
          <w:rFonts w:ascii="Times New Roman" w:hAnsi="Times New Roman" w:cs="Times New Roman"/>
          <w:sz w:val="24"/>
          <w:szCs w:val="24"/>
          <w:lang w:val="sr-Cyrl-RS"/>
        </w:rPr>
      </w:pPr>
      <w:r w:rsidRPr="00453050">
        <w:rPr>
          <w:rFonts w:ascii="Times New Roman" w:hAnsi="Times New Roman" w:cs="Times New Roman"/>
          <w:sz w:val="24"/>
          <w:szCs w:val="24"/>
          <w:lang w:val="sr-Cyrl-RS"/>
        </w:rPr>
        <w:t>Велики број породица живи у простору који по величини, стању објекта и инфраструктурној опремљености није адекватан за живот. С тим у вези јављају се проблеми у области здравља, образовања и генерално свим оним факторима који утичу на неповољан положај Рома и Ромкиња у друштву. Све области које се тичу социјалне инклузије Рома и Ромкиња треба подједнако развијати, али као приоритет у општини Опово истиче се решавање проблема везаних за лоше услове становања. На основу тога дефинисани су циљеви</w:t>
      </w:r>
      <w:r w:rsidR="00F831DE" w:rsidRPr="00453050">
        <w:rPr>
          <w:rFonts w:ascii="Times New Roman" w:hAnsi="Times New Roman" w:cs="Times New Roman"/>
          <w:sz w:val="24"/>
          <w:szCs w:val="24"/>
          <w:lang w:val="sr-Cyrl-RS"/>
        </w:rPr>
        <w:t xml:space="preserve"> </w:t>
      </w:r>
      <w:r w:rsidR="00AA525D" w:rsidRPr="00453050">
        <w:rPr>
          <w:rFonts w:ascii="Times New Roman" w:hAnsi="Times New Roman" w:cs="Times New Roman"/>
          <w:sz w:val="24"/>
          <w:szCs w:val="24"/>
          <w:lang w:val="sr-Cyrl-RS"/>
        </w:rPr>
        <w:t>чијем остваривањем ће се побољшати услови становања Рома и Ромкиња и самим ти свеукупни квалитет живота.</w:t>
      </w:r>
    </w:p>
    <w:p w14:paraId="5F920A3D" w14:textId="77777777" w:rsidR="00A9120C" w:rsidRPr="008E0152" w:rsidRDefault="00A9120C" w:rsidP="00453050">
      <w:pPr>
        <w:rPr>
          <w:rFonts w:ascii="Times New Roman" w:hAnsi="Times New Roman" w:cs="Times New Roman"/>
          <w:sz w:val="24"/>
          <w:szCs w:val="24"/>
          <w:lang w:val="sr-Cyrl-RS"/>
        </w:rPr>
      </w:pPr>
    </w:p>
    <w:p w14:paraId="33ECD33F" w14:textId="4B224FB6" w:rsidR="0016333C" w:rsidRPr="00BD4393" w:rsidRDefault="0016333C" w:rsidP="0016333C">
      <w:pPr>
        <w:spacing w:line="240" w:lineRule="auto"/>
        <w:ind w:firstLine="720"/>
        <w:rPr>
          <w:rFonts w:ascii="Times New Roman" w:hAnsi="Times New Roman" w:cs="Times New Roman"/>
          <w:sz w:val="24"/>
          <w:szCs w:val="24"/>
          <w:lang w:val="sr-Cyrl-RS"/>
        </w:rPr>
      </w:pPr>
      <w:r>
        <w:rPr>
          <w:rFonts w:ascii="Times New Roman" w:hAnsi="Times New Roman" w:cs="Times New Roman"/>
          <w:b/>
          <w:bCs/>
          <w:sz w:val="24"/>
          <w:szCs w:val="24"/>
          <w:lang w:val="sr-Cyrl-RS"/>
        </w:rPr>
        <w:t>ОПШТИ ЦИЉ</w:t>
      </w:r>
      <w:r w:rsidRPr="00BD4393">
        <w:rPr>
          <w:rFonts w:ascii="Times New Roman" w:hAnsi="Times New Roman" w:cs="Times New Roman"/>
          <w:b/>
          <w:bCs/>
          <w:sz w:val="24"/>
          <w:szCs w:val="24"/>
          <w:lang w:val="sr-Cyrl-RS"/>
        </w:rPr>
        <w:t>:</w:t>
      </w:r>
      <w:r w:rsidRPr="00BD4393">
        <w:rPr>
          <w:rFonts w:ascii="Times New Roman" w:hAnsi="Times New Roman" w:cs="Times New Roman"/>
          <w:sz w:val="24"/>
          <w:szCs w:val="24"/>
          <w:lang w:val="sr-Cyrl-RS"/>
        </w:rPr>
        <w:t xml:space="preserve"> Унапређење услова становања </w:t>
      </w:r>
      <w:r w:rsidR="00293579">
        <w:rPr>
          <w:rFonts w:ascii="Times New Roman" w:hAnsi="Times New Roman" w:cs="Times New Roman"/>
          <w:sz w:val="24"/>
          <w:szCs w:val="24"/>
          <w:lang w:val="sr-Cyrl-RS"/>
        </w:rPr>
        <w:t>Рома и Ромкиња који живе у неадекватним</w:t>
      </w:r>
      <w:r w:rsidRPr="00BD4393">
        <w:rPr>
          <w:rFonts w:ascii="Times New Roman" w:hAnsi="Times New Roman" w:cs="Times New Roman"/>
          <w:sz w:val="24"/>
          <w:szCs w:val="24"/>
          <w:lang w:val="sr-Cyrl-RS"/>
        </w:rPr>
        <w:t xml:space="preserve"> условима</w:t>
      </w:r>
      <w:r w:rsidR="00AA525D">
        <w:rPr>
          <w:rFonts w:ascii="Times New Roman" w:hAnsi="Times New Roman" w:cs="Times New Roman"/>
          <w:sz w:val="24"/>
          <w:szCs w:val="24"/>
          <w:lang w:val="sr-Cyrl-RS"/>
        </w:rPr>
        <w:t xml:space="preserve"> за живот</w:t>
      </w:r>
      <w:r w:rsidRPr="00BD4393">
        <w:rPr>
          <w:rFonts w:ascii="Times New Roman" w:hAnsi="Times New Roman" w:cs="Times New Roman"/>
          <w:sz w:val="24"/>
          <w:szCs w:val="24"/>
          <w:lang w:val="sr-Cyrl-RS"/>
        </w:rPr>
        <w:t>.</w:t>
      </w:r>
    </w:p>
    <w:p w14:paraId="12680FEC" w14:textId="1E2253E8" w:rsidR="005B1E71" w:rsidRPr="00453050" w:rsidRDefault="00311D27" w:rsidP="00453050">
      <w:pPr>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Специфични циљ 1</w:t>
      </w:r>
      <w:r w:rsidR="00453050">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Обезбедити одговарајуће предуслове за унапређење услова становања Рома и Ромкиња на територији општине Опово.</w:t>
      </w:r>
    </w:p>
    <w:p w14:paraId="15DABD2A" w14:textId="79080350" w:rsidR="005B1E71" w:rsidRDefault="005B1E71" w:rsidP="005B1E71">
      <w:pPr>
        <w:pStyle w:val="ListParagraph"/>
        <w:numPr>
          <w:ilvl w:val="1"/>
          <w:numId w:val="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Провера прикупљених података у циљу дефинисања стварног власништва земљишта и објеката </w:t>
      </w:r>
    </w:p>
    <w:p w14:paraId="069EF0DB" w14:textId="744DB4F5" w:rsidR="00311D27" w:rsidRDefault="00311D27" w:rsidP="005B1E71">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припреме за израду и израде ЛАП-а прикупљани су подаци са терена о одређеним </w:t>
      </w:r>
      <w:r w:rsidR="005B1E71">
        <w:rPr>
          <w:rFonts w:ascii="Times New Roman" w:hAnsi="Times New Roman" w:cs="Times New Roman"/>
          <w:sz w:val="24"/>
          <w:szCs w:val="24"/>
          <w:lang w:val="sr-Cyrl-RS"/>
        </w:rPr>
        <w:t>факторима који утичу на услове становања и могућност побољшања поменутих услова. Податке који се тичу власништва земљишта и објеката потребно је проверити код Републичког геодетског завода како би се добио увид у реално стање.</w:t>
      </w:r>
    </w:p>
    <w:p w14:paraId="64240207" w14:textId="77777777" w:rsidR="005B1E71" w:rsidRPr="005B1E71" w:rsidRDefault="005B1E71" w:rsidP="005B1E71">
      <w:pPr>
        <w:pStyle w:val="ListParagraph"/>
        <w:ind w:left="360"/>
        <w:rPr>
          <w:rFonts w:ascii="Times New Roman" w:hAnsi="Times New Roman" w:cs="Times New Roman"/>
          <w:sz w:val="24"/>
          <w:szCs w:val="24"/>
          <w:lang w:val="sr-Cyrl-RS"/>
        </w:rPr>
      </w:pPr>
    </w:p>
    <w:p w14:paraId="5D49D3C3" w14:textId="546EBD74" w:rsidR="005B1E71" w:rsidRDefault="005B1E71" w:rsidP="005B1E71">
      <w:pPr>
        <w:pStyle w:val="ListParagraph"/>
        <w:numPr>
          <w:ilvl w:val="1"/>
          <w:numId w:val="6"/>
        </w:numPr>
        <w:rPr>
          <w:rFonts w:ascii="Times New Roman" w:hAnsi="Times New Roman" w:cs="Times New Roman"/>
          <w:sz w:val="24"/>
          <w:szCs w:val="24"/>
          <w:lang w:val="sr-Cyrl-RS"/>
        </w:rPr>
      </w:pPr>
      <w:r>
        <w:rPr>
          <w:rFonts w:ascii="Times New Roman" w:hAnsi="Times New Roman" w:cs="Times New Roman"/>
          <w:sz w:val="24"/>
          <w:szCs w:val="24"/>
          <w:lang w:val="sr-Cyrl-RS"/>
        </w:rPr>
        <w:t>Израда анализе стања објеката у којима живе припадници ромске националности</w:t>
      </w:r>
    </w:p>
    <w:p w14:paraId="3766EF19" w14:textId="5939E4A6" w:rsidR="005B1E71" w:rsidRDefault="005B1E71" w:rsidP="005B1E71">
      <w:pPr>
        <w:pStyle w:val="ListParagraph"/>
        <w:ind w:left="360"/>
        <w:rPr>
          <w:rFonts w:ascii="Times New Roman" w:hAnsi="Times New Roman" w:cs="Times New Roman"/>
          <w:sz w:val="24"/>
          <w:szCs w:val="24"/>
          <w:lang w:val="sr-Cyrl-RS"/>
        </w:rPr>
      </w:pPr>
      <w:r w:rsidRPr="00606869">
        <w:rPr>
          <w:rFonts w:ascii="Times New Roman" w:hAnsi="Times New Roman" w:cs="Times New Roman"/>
          <w:sz w:val="24"/>
          <w:szCs w:val="24"/>
          <w:lang w:val="sr-Cyrl-RS"/>
        </w:rPr>
        <w:t xml:space="preserve">Анализа стања подразумева процену стања објеката од стране стручних лица како би се дефинисале </w:t>
      </w:r>
      <w:r w:rsidR="00606869">
        <w:rPr>
          <w:rFonts w:ascii="Times New Roman" w:hAnsi="Times New Roman" w:cs="Times New Roman"/>
          <w:sz w:val="24"/>
          <w:szCs w:val="24"/>
          <w:lang w:val="sr-Cyrl-RS"/>
        </w:rPr>
        <w:t xml:space="preserve">стварне </w:t>
      </w:r>
      <w:r w:rsidRPr="00606869">
        <w:rPr>
          <w:rFonts w:ascii="Times New Roman" w:hAnsi="Times New Roman" w:cs="Times New Roman"/>
          <w:sz w:val="24"/>
          <w:szCs w:val="24"/>
          <w:lang w:val="sr-Cyrl-RS"/>
        </w:rPr>
        <w:t xml:space="preserve">потребе </w:t>
      </w:r>
      <w:r w:rsidR="00606869">
        <w:rPr>
          <w:rFonts w:ascii="Times New Roman" w:hAnsi="Times New Roman" w:cs="Times New Roman"/>
          <w:sz w:val="24"/>
          <w:szCs w:val="24"/>
          <w:lang w:val="sr-Cyrl-RS"/>
        </w:rPr>
        <w:t>за даљим радовима на објектима.</w:t>
      </w:r>
    </w:p>
    <w:p w14:paraId="02D0D220" w14:textId="3D3CF98E" w:rsidR="005B1E71" w:rsidRDefault="005B1E71" w:rsidP="00BA1387">
      <w:pPr>
        <w:pStyle w:val="ListParagraph"/>
        <w:ind w:left="360"/>
        <w:rPr>
          <w:rFonts w:ascii="Times New Roman" w:hAnsi="Times New Roman" w:cs="Times New Roman"/>
          <w:sz w:val="24"/>
          <w:szCs w:val="24"/>
          <w:lang w:val="sr-Cyrl-RS"/>
        </w:rPr>
      </w:pPr>
    </w:p>
    <w:p w14:paraId="17BDA233" w14:textId="2BFE9CDC" w:rsidR="005B1E71" w:rsidRDefault="005B1E71" w:rsidP="005B1E71">
      <w:pPr>
        <w:pStyle w:val="ListParagraph"/>
        <w:numPr>
          <w:ilvl w:val="1"/>
          <w:numId w:val="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Урбанистичким плановима предвидети локације за изградњу објеката социјалног становања</w:t>
      </w:r>
    </w:p>
    <w:p w14:paraId="61D469FA" w14:textId="24F820E4" w:rsidR="005B1E71" w:rsidRDefault="0000720E" w:rsidP="005B1E71">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Да би се приступило изградњи нових објеката за социјално становање потребно је урбанистичким планом предвидети локацију за изградњу у складу са критеријумима прописаним уредбом која уређује питања услова и стандарда прибављања и коришћења социјалних станова.</w:t>
      </w:r>
    </w:p>
    <w:p w14:paraId="5E128DD0" w14:textId="77777777" w:rsidR="005757D1" w:rsidRDefault="005757D1" w:rsidP="005B1E71">
      <w:pPr>
        <w:pStyle w:val="ListParagraph"/>
        <w:ind w:left="360"/>
        <w:rPr>
          <w:rFonts w:ascii="Times New Roman" w:hAnsi="Times New Roman" w:cs="Times New Roman"/>
          <w:sz w:val="24"/>
          <w:szCs w:val="24"/>
          <w:lang w:val="sr-Cyrl-RS"/>
        </w:rPr>
      </w:pPr>
    </w:p>
    <w:p w14:paraId="2CAA9783" w14:textId="547E617B" w:rsidR="005B1E71" w:rsidRDefault="005B1E71" w:rsidP="005B1E71">
      <w:pPr>
        <w:pStyle w:val="ListParagraph"/>
        <w:numPr>
          <w:ilvl w:val="1"/>
          <w:numId w:val="6"/>
        </w:numPr>
        <w:rPr>
          <w:rFonts w:ascii="Times New Roman" w:hAnsi="Times New Roman" w:cs="Times New Roman"/>
          <w:sz w:val="24"/>
          <w:szCs w:val="24"/>
          <w:lang w:val="sr-Cyrl-RS"/>
        </w:rPr>
      </w:pPr>
      <w:r>
        <w:rPr>
          <w:rFonts w:ascii="Times New Roman" w:hAnsi="Times New Roman" w:cs="Times New Roman"/>
          <w:sz w:val="24"/>
          <w:szCs w:val="24"/>
          <w:lang w:val="sr-Cyrl-RS"/>
        </w:rPr>
        <w:t>Едукација удружења и појединаца који заговарају унапређење положаја Рома и Ромкиња на тему остваривања права</w:t>
      </w:r>
      <w:r w:rsidR="0000720E">
        <w:rPr>
          <w:rFonts w:ascii="Times New Roman" w:hAnsi="Times New Roman" w:cs="Times New Roman"/>
          <w:sz w:val="24"/>
          <w:szCs w:val="24"/>
          <w:lang w:val="sr-Cyrl-RS"/>
        </w:rPr>
        <w:t xml:space="preserve"> и поштовања обавеза</w:t>
      </w:r>
      <w:r>
        <w:rPr>
          <w:rFonts w:ascii="Times New Roman" w:hAnsi="Times New Roman" w:cs="Times New Roman"/>
          <w:sz w:val="24"/>
          <w:szCs w:val="24"/>
          <w:lang w:val="sr-Cyrl-RS"/>
        </w:rPr>
        <w:t xml:space="preserve"> у области становања.</w:t>
      </w:r>
    </w:p>
    <w:p w14:paraId="0F6E7EA2" w14:textId="36FFC579" w:rsidR="0000720E" w:rsidRDefault="0000720E" w:rsidP="0000720E">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циљу повећања капацитета људских ресурса ради постизања боље ефикасности у спровођењу акционог плана, потребно је укључити све заинтересоване стране и пружити им едукацију и подршку за реализацију обука за кориснике које би се састојале како од упознавања са правима која могу да остваре, тако и са обавезама које би имали као корисници објеката за социјално становање.</w:t>
      </w:r>
    </w:p>
    <w:p w14:paraId="3A9F31F4" w14:textId="084C34DC" w:rsidR="00311D27" w:rsidRDefault="00311D27" w:rsidP="00311D27">
      <w:pPr>
        <w:rPr>
          <w:rFonts w:ascii="Times New Roman" w:hAnsi="Times New Roman" w:cs="Times New Roman"/>
          <w:sz w:val="24"/>
          <w:szCs w:val="24"/>
          <w:lang w:val="sr-Cyrl-RS"/>
        </w:rPr>
      </w:pPr>
    </w:p>
    <w:p w14:paraId="45542AEC" w14:textId="6BA3772F" w:rsidR="00306EA9" w:rsidRPr="00453050" w:rsidRDefault="00311D27" w:rsidP="00453050">
      <w:pPr>
        <w:rPr>
          <w:rFonts w:ascii="Times New Roman" w:hAnsi="Times New Roman" w:cs="Times New Roman"/>
          <w:sz w:val="24"/>
          <w:szCs w:val="24"/>
          <w:lang w:val="sr-Cyrl-RS"/>
        </w:rPr>
      </w:pPr>
      <w:r w:rsidRPr="00453050">
        <w:rPr>
          <w:rFonts w:ascii="Times New Roman" w:hAnsi="Times New Roman" w:cs="Times New Roman"/>
          <w:b/>
          <w:bCs/>
          <w:sz w:val="24"/>
          <w:szCs w:val="24"/>
          <w:lang w:val="sr-Cyrl-RS"/>
        </w:rPr>
        <w:t>Специфични циљ 2</w:t>
      </w:r>
      <w:r w:rsidR="004530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Унапредити стандарде станова</w:t>
      </w:r>
      <w:r w:rsidR="00BA1387">
        <w:rPr>
          <w:rFonts w:ascii="Times New Roman" w:hAnsi="Times New Roman" w:cs="Times New Roman"/>
          <w:sz w:val="24"/>
          <w:szCs w:val="24"/>
          <w:lang w:val="sr-Cyrl-RS"/>
        </w:rPr>
        <w:t>ња</w:t>
      </w:r>
      <w:r w:rsidR="00F2577E">
        <w:rPr>
          <w:rFonts w:ascii="Times New Roman" w:hAnsi="Times New Roman" w:cs="Times New Roman"/>
          <w:sz w:val="24"/>
          <w:szCs w:val="24"/>
          <w:lang w:val="sr-Cyrl-RS"/>
        </w:rPr>
        <w:t xml:space="preserve"> Рома и Ромкиња на територији општине Опово.</w:t>
      </w:r>
    </w:p>
    <w:p w14:paraId="3CAD7726" w14:textId="053E89CD" w:rsidR="00306EA9" w:rsidRPr="00AA525D" w:rsidRDefault="00306EA9" w:rsidP="00B731DC">
      <w:pPr>
        <w:pStyle w:val="ListParagraph"/>
        <w:numPr>
          <w:ilvl w:val="1"/>
          <w:numId w:val="15"/>
        </w:numPr>
        <w:rPr>
          <w:rFonts w:ascii="Times New Roman" w:hAnsi="Times New Roman" w:cs="Times New Roman"/>
          <w:sz w:val="24"/>
          <w:szCs w:val="24"/>
          <w:lang w:val="sr-Cyrl-RS"/>
        </w:rPr>
      </w:pPr>
      <w:r w:rsidRPr="00AA525D">
        <w:rPr>
          <w:rFonts w:ascii="Times New Roman" w:hAnsi="Times New Roman" w:cs="Times New Roman"/>
          <w:sz w:val="24"/>
          <w:szCs w:val="24"/>
          <w:lang w:val="sr-Cyrl-RS"/>
        </w:rPr>
        <w:t>Извођење радова на објектима</w:t>
      </w:r>
      <w:r w:rsidR="006F36FB" w:rsidRPr="00AA525D">
        <w:rPr>
          <w:rFonts w:ascii="Times New Roman" w:hAnsi="Times New Roman" w:cs="Times New Roman"/>
          <w:sz w:val="24"/>
          <w:szCs w:val="24"/>
          <w:lang w:val="sr-Cyrl-RS"/>
        </w:rPr>
        <w:t xml:space="preserve"> који су у власништву </w:t>
      </w:r>
      <w:r w:rsidR="00B731DC" w:rsidRPr="00AA525D">
        <w:rPr>
          <w:rFonts w:ascii="Times New Roman" w:hAnsi="Times New Roman" w:cs="Times New Roman"/>
          <w:sz w:val="24"/>
          <w:szCs w:val="24"/>
          <w:lang w:val="sr-Cyrl-RS"/>
        </w:rPr>
        <w:t>локалне самоуправе</w:t>
      </w:r>
    </w:p>
    <w:p w14:paraId="65463A7A" w14:textId="26F990C9" w:rsidR="00BA1387" w:rsidRPr="00AA525D" w:rsidRDefault="008C2126" w:rsidP="00BA1387">
      <w:pPr>
        <w:pStyle w:val="ListParagraph"/>
        <w:ind w:left="360"/>
        <w:rPr>
          <w:rFonts w:ascii="Times New Roman" w:hAnsi="Times New Roman" w:cs="Times New Roman"/>
          <w:sz w:val="24"/>
          <w:szCs w:val="24"/>
          <w:lang w:val="sr-Cyrl-RS"/>
        </w:rPr>
      </w:pPr>
      <w:r w:rsidRPr="00AA525D">
        <w:rPr>
          <w:rFonts w:ascii="Times New Roman" w:hAnsi="Times New Roman" w:cs="Times New Roman"/>
          <w:sz w:val="24"/>
          <w:szCs w:val="24"/>
          <w:lang w:val="sr-Cyrl-RS"/>
        </w:rPr>
        <w:t xml:space="preserve">На објектима који су у власништву општине спровести радове који се односе на санацију, адаптацију или реконструкцију објеката у складу са предходно донесеним урбанистичким плановима. </w:t>
      </w:r>
    </w:p>
    <w:p w14:paraId="3B4E8F39" w14:textId="00B2F0E8" w:rsidR="00AF480C" w:rsidRPr="00AA525D" w:rsidRDefault="00AF480C" w:rsidP="00B731DC">
      <w:pPr>
        <w:pStyle w:val="ListParagraph"/>
        <w:numPr>
          <w:ilvl w:val="1"/>
          <w:numId w:val="15"/>
        </w:numPr>
        <w:rPr>
          <w:rFonts w:ascii="Times New Roman" w:hAnsi="Times New Roman" w:cs="Times New Roman"/>
          <w:sz w:val="24"/>
          <w:szCs w:val="24"/>
          <w:lang w:val="sr-Cyrl-RS"/>
        </w:rPr>
      </w:pPr>
      <w:r w:rsidRPr="00AA525D">
        <w:rPr>
          <w:rFonts w:ascii="Times New Roman" w:hAnsi="Times New Roman" w:cs="Times New Roman"/>
          <w:sz w:val="24"/>
          <w:szCs w:val="24"/>
          <w:lang w:val="sr-Cyrl-RS"/>
        </w:rPr>
        <w:t xml:space="preserve">Додела материјала </w:t>
      </w:r>
      <w:r w:rsidR="00AA525D" w:rsidRPr="00AA525D">
        <w:rPr>
          <w:rFonts w:ascii="Times New Roman" w:hAnsi="Times New Roman" w:cs="Times New Roman"/>
          <w:sz w:val="24"/>
          <w:szCs w:val="24"/>
          <w:lang w:val="sr-Cyrl-RS"/>
        </w:rPr>
        <w:t>и</w:t>
      </w:r>
      <w:r w:rsidRPr="00AA525D">
        <w:rPr>
          <w:rFonts w:ascii="Times New Roman" w:hAnsi="Times New Roman" w:cs="Times New Roman"/>
          <w:sz w:val="24"/>
          <w:szCs w:val="24"/>
          <w:lang w:val="sr-Cyrl-RS"/>
        </w:rPr>
        <w:t xml:space="preserve"> извођење радова</w:t>
      </w:r>
      <w:r w:rsidR="006F36FB" w:rsidRPr="00AA525D">
        <w:rPr>
          <w:rFonts w:ascii="Times New Roman" w:hAnsi="Times New Roman" w:cs="Times New Roman"/>
          <w:sz w:val="24"/>
          <w:szCs w:val="24"/>
          <w:lang w:val="sr-Cyrl-RS"/>
        </w:rPr>
        <w:t xml:space="preserve"> на објектима који су у власништву ромских породица</w:t>
      </w:r>
    </w:p>
    <w:p w14:paraId="5BCA9F5E" w14:textId="05007BB7" w:rsidR="008C2126" w:rsidRDefault="008C2126" w:rsidP="008C2126">
      <w:pPr>
        <w:pStyle w:val="ListParagraph"/>
        <w:ind w:left="360"/>
        <w:rPr>
          <w:rFonts w:ascii="Times New Roman" w:hAnsi="Times New Roman" w:cs="Times New Roman"/>
          <w:sz w:val="24"/>
          <w:szCs w:val="24"/>
          <w:lang w:val="sr-Cyrl-RS"/>
        </w:rPr>
      </w:pPr>
      <w:r w:rsidRPr="00AA525D">
        <w:rPr>
          <w:rFonts w:ascii="Times New Roman" w:hAnsi="Times New Roman" w:cs="Times New Roman"/>
          <w:sz w:val="24"/>
          <w:szCs w:val="24"/>
          <w:lang w:val="sr-Cyrl-RS"/>
        </w:rPr>
        <w:t>За објекте који су у в</w:t>
      </w:r>
      <w:r w:rsidR="00F2577E" w:rsidRPr="00AA525D">
        <w:rPr>
          <w:rFonts w:ascii="Times New Roman" w:hAnsi="Times New Roman" w:cs="Times New Roman"/>
          <w:sz w:val="24"/>
          <w:szCs w:val="24"/>
          <w:lang w:val="sr-Cyrl-RS"/>
        </w:rPr>
        <w:t>ла</w:t>
      </w:r>
      <w:r w:rsidRPr="00AA525D">
        <w:rPr>
          <w:rFonts w:ascii="Times New Roman" w:hAnsi="Times New Roman" w:cs="Times New Roman"/>
          <w:sz w:val="24"/>
          <w:szCs w:val="24"/>
          <w:lang w:val="sr-Cyrl-RS"/>
        </w:rPr>
        <w:t>сништву ромских породица доделити материјал за адаптацију, санацију или реконструкцију објеката у којима живе, уз предходно пружену помоћ око добијања потребних дозвола</w:t>
      </w:r>
      <w:r w:rsidR="00AA525D" w:rsidRPr="00AA525D">
        <w:rPr>
          <w:rFonts w:ascii="Times New Roman" w:hAnsi="Times New Roman" w:cs="Times New Roman"/>
          <w:sz w:val="24"/>
          <w:szCs w:val="24"/>
          <w:lang w:val="sr-Cyrl-RS"/>
        </w:rPr>
        <w:t>, а затим</w:t>
      </w:r>
      <w:r w:rsidR="00AA525D">
        <w:rPr>
          <w:rFonts w:ascii="Times New Roman" w:hAnsi="Times New Roman" w:cs="Times New Roman"/>
          <w:sz w:val="24"/>
          <w:szCs w:val="24"/>
          <w:lang w:val="sr-Cyrl-RS"/>
        </w:rPr>
        <w:t xml:space="preserve"> спровести радове.</w:t>
      </w:r>
    </w:p>
    <w:p w14:paraId="5D8F2C54" w14:textId="40476CF1" w:rsidR="00311D27" w:rsidRDefault="00DF1E4C" w:rsidP="00311D27">
      <w:pPr>
        <w:pStyle w:val="ListParagraph"/>
        <w:numPr>
          <w:ilvl w:val="1"/>
          <w:numId w:val="15"/>
        </w:numPr>
        <w:rPr>
          <w:rFonts w:ascii="Times New Roman" w:hAnsi="Times New Roman" w:cs="Times New Roman"/>
          <w:sz w:val="24"/>
          <w:szCs w:val="24"/>
          <w:lang w:val="sr-Cyrl-RS"/>
        </w:rPr>
      </w:pPr>
      <w:r w:rsidRPr="00AA525D">
        <w:rPr>
          <w:rFonts w:ascii="Times New Roman" w:hAnsi="Times New Roman" w:cs="Times New Roman"/>
          <w:sz w:val="24"/>
          <w:szCs w:val="24"/>
          <w:lang w:val="sr-Cyrl-RS"/>
        </w:rPr>
        <w:t xml:space="preserve">Унапређење </w:t>
      </w:r>
      <w:r w:rsidR="002A7B5D" w:rsidRPr="00AA525D">
        <w:rPr>
          <w:rFonts w:ascii="Times New Roman" w:hAnsi="Times New Roman" w:cs="Times New Roman"/>
          <w:sz w:val="24"/>
          <w:szCs w:val="24"/>
          <w:lang w:val="sr-Cyrl-RS"/>
        </w:rPr>
        <w:t xml:space="preserve">локалне комуналне </w:t>
      </w:r>
      <w:r w:rsidRPr="00AA525D">
        <w:rPr>
          <w:rFonts w:ascii="Times New Roman" w:hAnsi="Times New Roman" w:cs="Times New Roman"/>
          <w:sz w:val="24"/>
          <w:szCs w:val="24"/>
          <w:lang w:val="sr-Cyrl-RS"/>
        </w:rPr>
        <w:t>инфраструктуре</w:t>
      </w:r>
      <w:r w:rsidR="002A7B5D" w:rsidRPr="00AA525D">
        <w:rPr>
          <w:rFonts w:ascii="Times New Roman" w:hAnsi="Times New Roman" w:cs="Times New Roman"/>
          <w:sz w:val="24"/>
          <w:szCs w:val="24"/>
          <w:lang w:val="sr-Cyrl-RS"/>
        </w:rPr>
        <w:t xml:space="preserve"> за стамбене објекте</w:t>
      </w:r>
      <w:r w:rsidR="00AA525D" w:rsidRPr="00AA525D">
        <w:rPr>
          <w:rFonts w:ascii="Times New Roman" w:hAnsi="Times New Roman" w:cs="Times New Roman"/>
          <w:sz w:val="24"/>
          <w:szCs w:val="24"/>
          <w:lang w:val="sr-Cyrl-RS"/>
        </w:rPr>
        <w:t xml:space="preserve"> који немају обезбеђену адекватну инфраструктуру</w:t>
      </w:r>
      <w:r w:rsidR="00453050">
        <w:rPr>
          <w:rFonts w:ascii="Times New Roman" w:hAnsi="Times New Roman" w:cs="Times New Roman"/>
          <w:sz w:val="24"/>
          <w:szCs w:val="24"/>
          <w:lang w:val="sr-Cyrl-RS"/>
        </w:rPr>
        <w:t>.</w:t>
      </w:r>
    </w:p>
    <w:p w14:paraId="0FAECEFD" w14:textId="77777777" w:rsidR="00453050" w:rsidRPr="00453050" w:rsidRDefault="00453050" w:rsidP="00453050">
      <w:pPr>
        <w:pStyle w:val="ListParagraph"/>
        <w:ind w:left="360"/>
        <w:rPr>
          <w:rFonts w:ascii="Times New Roman" w:hAnsi="Times New Roman" w:cs="Times New Roman"/>
          <w:sz w:val="24"/>
          <w:szCs w:val="24"/>
          <w:lang w:val="sr-Cyrl-RS"/>
        </w:rPr>
      </w:pPr>
    </w:p>
    <w:p w14:paraId="51E82FA4" w14:textId="7E042FA0" w:rsidR="00306EA9" w:rsidRPr="00453050" w:rsidRDefault="00311D27" w:rsidP="00453050">
      <w:pPr>
        <w:rPr>
          <w:rFonts w:ascii="Times New Roman" w:hAnsi="Times New Roman" w:cs="Times New Roman"/>
          <w:b/>
          <w:bCs/>
          <w:sz w:val="24"/>
          <w:szCs w:val="24"/>
          <w:lang w:val="sr-Cyrl-RS"/>
        </w:rPr>
      </w:pPr>
      <w:r w:rsidRPr="00453050">
        <w:rPr>
          <w:rFonts w:ascii="Times New Roman" w:hAnsi="Times New Roman" w:cs="Times New Roman"/>
          <w:b/>
          <w:bCs/>
          <w:sz w:val="24"/>
          <w:szCs w:val="24"/>
          <w:lang w:val="sr-Cyrl-RS"/>
        </w:rPr>
        <w:t>Специфични циљ 3</w:t>
      </w:r>
      <w:r w:rsidR="00453050">
        <w:rPr>
          <w:rFonts w:ascii="Times New Roman" w:hAnsi="Times New Roman" w:cs="Times New Roman"/>
          <w:b/>
          <w:bCs/>
          <w:sz w:val="24"/>
          <w:szCs w:val="24"/>
          <w:lang w:val="sr-Cyrl-RS"/>
        </w:rPr>
        <w:t xml:space="preserve">: </w:t>
      </w:r>
      <w:r w:rsidR="00905D81">
        <w:rPr>
          <w:rFonts w:ascii="Times New Roman" w:hAnsi="Times New Roman" w:cs="Times New Roman"/>
          <w:sz w:val="24"/>
          <w:szCs w:val="24"/>
          <w:lang w:val="sr-Cyrl-RS"/>
        </w:rPr>
        <w:t>И</w:t>
      </w:r>
      <w:r>
        <w:rPr>
          <w:rFonts w:ascii="Times New Roman" w:hAnsi="Times New Roman" w:cs="Times New Roman"/>
          <w:sz w:val="24"/>
          <w:szCs w:val="24"/>
          <w:lang w:val="sr-Cyrl-RS"/>
        </w:rPr>
        <w:t>зградњ</w:t>
      </w:r>
      <w:r w:rsidR="00905D81">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станова за социјално становање</w:t>
      </w:r>
      <w:r w:rsidR="00F2577E">
        <w:rPr>
          <w:rFonts w:ascii="Times New Roman" w:hAnsi="Times New Roman" w:cs="Times New Roman"/>
          <w:sz w:val="24"/>
          <w:szCs w:val="24"/>
          <w:lang w:val="sr-Cyrl-RS"/>
        </w:rPr>
        <w:t xml:space="preserve"> Рома и Ромкиња на територији општине Опово.</w:t>
      </w:r>
    </w:p>
    <w:p w14:paraId="6346AF4A" w14:textId="3C886180" w:rsidR="005F36A7" w:rsidRPr="00B731DC" w:rsidRDefault="00306EA9" w:rsidP="00B731DC">
      <w:pPr>
        <w:pStyle w:val="ListParagraph"/>
        <w:numPr>
          <w:ilvl w:val="1"/>
          <w:numId w:val="16"/>
        </w:numPr>
        <w:rPr>
          <w:rFonts w:ascii="Times New Roman" w:hAnsi="Times New Roman" w:cs="Times New Roman"/>
          <w:sz w:val="24"/>
          <w:szCs w:val="24"/>
          <w:lang w:val="sr-Cyrl-RS"/>
        </w:rPr>
      </w:pPr>
      <w:r w:rsidRPr="00B731DC">
        <w:rPr>
          <w:rFonts w:ascii="Times New Roman" w:hAnsi="Times New Roman" w:cs="Times New Roman"/>
          <w:sz w:val="24"/>
          <w:szCs w:val="24"/>
          <w:lang w:val="sr-Cyrl-RS"/>
        </w:rPr>
        <w:t>Извођење радова на изградњи објеката</w:t>
      </w:r>
      <w:r w:rsidR="005D5CD3">
        <w:rPr>
          <w:rFonts w:ascii="Times New Roman" w:hAnsi="Times New Roman" w:cs="Times New Roman"/>
          <w:sz w:val="24"/>
          <w:szCs w:val="24"/>
          <w:lang w:val="sr-Cyrl-RS"/>
        </w:rPr>
        <w:t xml:space="preserve"> за социјално становање</w:t>
      </w:r>
    </w:p>
    <w:p w14:paraId="4826C758" w14:textId="049F2195" w:rsidR="0080787C" w:rsidRPr="008F1C67" w:rsidRDefault="00BA1387" w:rsidP="008F1C67">
      <w:pPr>
        <w:pStyle w:val="ListParagraph"/>
        <w:ind w:left="360"/>
        <w:rPr>
          <w:rFonts w:ascii="Times New Roman" w:hAnsi="Times New Roman" w:cs="Times New Roman"/>
          <w:sz w:val="24"/>
          <w:szCs w:val="24"/>
          <w:lang w:val="sr-Cyrl-RS"/>
        </w:rPr>
        <w:sectPr w:rsidR="0080787C" w:rsidRPr="008F1C67">
          <w:pgSz w:w="12240" w:h="15840"/>
          <w:pgMar w:top="1440" w:right="1440" w:bottom="1440" w:left="1440" w:header="720" w:footer="720" w:gutter="0"/>
          <w:cols w:space="720"/>
          <w:docGrid w:linePitch="360"/>
        </w:sectPr>
      </w:pPr>
      <w:r>
        <w:rPr>
          <w:rFonts w:ascii="Times New Roman" w:hAnsi="Times New Roman" w:cs="Times New Roman"/>
          <w:sz w:val="24"/>
          <w:szCs w:val="24"/>
          <w:lang w:val="sr-Cyrl-RS"/>
        </w:rPr>
        <w:t>У складу са предходно дефинисаним плановима о локацији за изградњу социјалних станова, приступити изградњи нових објеката за социјално становање.</w:t>
      </w:r>
    </w:p>
    <w:p w14:paraId="34A5B0F0" w14:textId="302DA138" w:rsidR="005F36A7" w:rsidRDefault="005F36A7" w:rsidP="008F1C67">
      <w:pPr>
        <w:rPr>
          <w:rFonts w:ascii="Times New Roman" w:hAnsi="Times New Roman" w:cs="Times New Roman"/>
          <w:b/>
          <w:bCs/>
          <w:sz w:val="32"/>
          <w:szCs w:val="32"/>
          <w:lang w:val="sr-Cyrl-RS"/>
        </w:rPr>
      </w:pPr>
    </w:p>
    <w:p w14:paraId="7D7174EA" w14:textId="4675069A" w:rsidR="008F1C67" w:rsidRPr="008F1C67" w:rsidRDefault="008F1C67" w:rsidP="008F1C67">
      <w:pPr>
        <w:pStyle w:val="ListParagraph"/>
        <w:numPr>
          <w:ilvl w:val="0"/>
          <w:numId w:val="12"/>
        </w:numPr>
        <w:jc w:val="center"/>
        <w:rPr>
          <w:rFonts w:ascii="Times New Roman" w:hAnsi="Times New Roman" w:cs="Times New Roman"/>
          <w:b/>
          <w:bCs/>
          <w:sz w:val="32"/>
          <w:szCs w:val="32"/>
          <w:lang w:val="sr-Cyrl-RS"/>
        </w:rPr>
      </w:pPr>
      <w:r>
        <w:rPr>
          <w:rFonts w:ascii="Times New Roman" w:hAnsi="Times New Roman" w:cs="Times New Roman"/>
          <w:b/>
          <w:bCs/>
          <w:sz w:val="32"/>
          <w:szCs w:val="32"/>
          <w:lang w:val="sr-Cyrl-RS"/>
        </w:rPr>
        <w:t>ЛАП</w:t>
      </w:r>
    </w:p>
    <w:tbl>
      <w:tblPr>
        <w:tblStyle w:val="TableGrid"/>
        <w:tblW w:w="0" w:type="auto"/>
        <w:tblInd w:w="-5" w:type="dxa"/>
        <w:tblLook w:val="04A0" w:firstRow="1" w:lastRow="0" w:firstColumn="1" w:lastColumn="0" w:noHBand="0" w:noVBand="1"/>
      </w:tblPr>
      <w:tblGrid>
        <w:gridCol w:w="3699"/>
        <w:gridCol w:w="1426"/>
        <w:gridCol w:w="963"/>
        <w:gridCol w:w="1713"/>
        <w:gridCol w:w="1124"/>
        <w:gridCol w:w="1259"/>
        <w:gridCol w:w="2771"/>
      </w:tblGrid>
      <w:tr w:rsidR="00C41692" w:rsidRPr="00BD4393" w14:paraId="14A6D864" w14:textId="77777777" w:rsidTr="00156B9F">
        <w:trPr>
          <w:trHeight w:val="467"/>
        </w:trPr>
        <w:tc>
          <w:tcPr>
            <w:tcW w:w="12955" w:type="dxa"/>
            <w:gridSpan w:val="7"/>
            <w:shd w:val="clear" w:color="auto" w:fill="FDBDBB"/>
          </w:tcPr>
          <w:p w14:paraId="2BE894F2" w14:textId="5F2224C2" w:rsidR="00C41692" w:rsidRPr="00DE0372" w:rsidRDefault="00F9104D" w:rsidP="0047238C">
            <w:pPr>
              <w:jc w:val="center"/>
              <w:rPr>
                <w:rFonts w:ascii="Times New Roman" w:hAnsi="Times New Roman" w:cs="Times New Roman"/>
                <w:b/>
                <w:bCs/>
                <w:sz w:val="28"/>
                <w:szCs w:val="28"/>
                <w:lang w:val="sr-Cyrl-RS"/>
              </w:rPr>
            </w:pPr>
            <w:r>
              <w:rPr>
                <w:rFonts w:ascii="Times New Roman" w:hAnsi="Times New Roman" w:cs="Times New Roman"/>
                <w:b/>
                <w:bCs/>
                <w:sz w:val="28"/>
                <w:szCs w:val="28"/>
                <w:lang w:val="sr-Cyrl-RS"/>
              </w:rPr>
              <w:t>ОПШТИ ЦИЉ</w:t>
            </w:r>
            <w:r w:rsidR="00C41692" w:rsidRPr="00DE0372">
              <w:rPr>
                <w:rFonts w:ascii="Times New Roman" w:hAnsi="Times New Roman" w:cs="Times New Roman"/>
                <w:b/>
                <w:bCs/>
                <w:sz w:val="28"/>
                <w:szCs w:val="28"/>
                <w:lang w:val="sr-Cyrl-RS"/>
              </w:rPr>
              <w:t xml:space="preserve">: Унапређење услова становања ромских домаћинстава која живе у </w:t>
            </w:r>
            <w:r w:rsidR="00C41692">
              <w:rPr>
                <w:rFonts w:ascii="Times New Roman" w:hAnsi="Times New Roman" w:cs="Times New Roman"/>
                <w:b/>
                <w:bCs/>
                <w:sz w:val="28"/>
                <w:szCs w:val="28"/>
                <w:lang w:val="sr-Cyrl-RS"/>
              </w:rPr>
              <w:t xml:space="preserve">лошим стамбеним </w:t>
            </w:r>
            <w:r w:rsidR="00C41692" w:rsidRPr="00DE0372">
              <w:rPr>
                <w:rFonts w:ascii="Times New Roman" w:hAnsi="Times New Roman" w:cs="Times New Roman"/>
                <w:b/>
                <w:bCs/>
                <w:sz w:val="28"/>
                <w:szCs w:val="28"/>
                <w:lang w:val="sr-Cyrl-RS"/>
              </w:rPr>
              <w:t>условима.</w:t>
            </w:r>
          </w:p>
        </w:tc>
      </w:tr>
      <w:tr w:rsidR="00C41692" w:rsidRPr="00BD4393" w14:paraId="2F366213" w14:textId="77777777" w:rsidTr="008E33C9">
        <w:tc>
          <w:tcPr>
            <w:tcW w:w="3699" w:type="dxa"/>
            <w:shd w:val="clear" w:color="auto" w:fill="FBE4D5" w:themeFill="accent2" w:themeFillTint="33"/>
          </w:tcPr>
          <w:p w14:paraId="5FC82AF3"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Показатељи на нивоу општег циља (показатељи ефекта)</w:t>
            </w:r>
          </w:p>
        </w:tc>
        <w:tc>
          <w:tcPr>
            <w:tcW w:w="1426" w:type="dxa"/>
            <w:shd w:val="clear" w:color="auto" w:fill="FBE4D5" w:themeFill="accent2" w:themeFillTint="33"/>
          </w:tcPr>
          <w:p w14:paraId="1D249614"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Јединица мере</w:t>
            </w:r>
          </w:p>
        </w:tc>
        <w:tc>
          <w:tcPr>
            <w:tcW w:w="963" w:type="dxa"/>
            <w:shd w:val="clear" w:color="auto" w:fill="FBE4D5" w:themeFill="accent2" w:themeFillTint="33"/>
          </w:tcPr>
          <w:p w14:paraId="1F9E4307"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Базна година</w:t>
            </w:r>
          </w:p>
        </w:tc>
        <w:tc>
          <w:tcPr>
            <w:tcW w:w="1713" w:type="dxa"/>
            <w:shd w:val="clear" w:color="auto" w:fill="FBE4D5" w:themeFill="accent2" w:themeFillTint="33"/>
          </w:tcPr>
          <w:p w14:paraId="157E1B25"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Базна вредност</w:t>
            </w:r>
          </w:p>
        </w:tc>
        <w:tc>
          <w:tcPr>
            <w:tcW w:w="1124" w:type="dxa"/>
            <w:shd w:val="clear" w:color="auto" w:fill="FBE4D5" w:themeFill="accent2" w:themeFillTint="33"/>
          </w:tcPr>
          <w:p w14:paraId="21E40561"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Циљна година</w:t>
            </w:r>
          </w:p>
        </w:tc>
        <w:tc>
          <w:tcPr>
            <w:tcW w:w="1259" w:type="dxa"/>
            <w:shd w:val="clear" w:color="auto" w:fill="FBE4D5" w:themeFill="accent2" w:themeFillTint="33"/>
          </w:tcPr>
          <w:p w14:paraId="43AF10C9"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Циљна вредност</w:t>
            </w:r>
          </w:p>
        </w:tc>
        <w:tc>
          <w:tcPr>
            <w:tcW w:w="2771" w:type="dxa"/>
            <w:shd w:val="clear" w:color="auto" w:fill="FBE4D5" w:themeFill="accent2" w:themeFillTint="33"/>
          </w:tcPr>
          <w:p w14:paraId="2E23D1DA" w14:textId="77777777" w:rsidR="00C41692" w:rsidRPr="00DE0372" w:rsidRDefault="00C41692" w:rsidP="0047238C">
            <w:pPr>
              <w:pStyle w:val="ListParagraph"/>
              <w:ind w:left="0"/>
              <w:jc w:val="center"/>
              <w:rPr>
                <w:rFonts w:ascii="Times New Roman" w:hAnsi="Times New Roman" w:cs="Times New Roman"/>
                <w:b/>
                <w:bCs/>
                <w:sz w:val="24"/>
                <w:szCs w:val="24"/>
                <w:lang w:val="sr-Cyrl-RS"/>
              </w:rPr>
            </w:pPr>
            <w:r w:rsidRPr="00DE0372">
              <w:rPr>
                <w:rFonts w:ascii="Times New Roman" w:hAnsi="Times New Roman" w:cs="Times New Roman"/>
                <w:b/>
                <w:bCs/>
                <w:sz w:val="24"/>
                <w:szCs w:val="24"/>
                <w:lang w:val="sr-Cyrl-RS"/>
              </w:rPr>
              <w:t>Извор провере</w:t>
            </w:r>
          </w:p>
        </w:tc>
      </w:tr>
      <w:tr w:rsidR="00C41692" w:rsidRPr="00BD4393" w14:paraId="0CEE818E" w14:textId="77777777" w:rsidTr="008F1C67">
        <w:tc>
          <w:tcPr>
            <w:tcW w:w="3699" w:type="dxa"/>
            <w:shd w:val="clear" w:color="auto" w:fill="FBE4D5" w:themeFill="accent2" w:themeFillTint="33"/>
          </w:tcPr>
          <w:p w14:paraId="545D507D" w14:textId="77777777" w:rsidR="00C41692" w:rsidRPr="00BD4393" w:rsidRDefault="00C41692" w:rsidP="0047238C">
            <w:pPr>
              <w:pStyle w:val="ListParagraph"/>
              <w:ind w:left="0"/>
              <w:jc w:val="center"/>
              <w:rPr>
                <w:rFonts w:ascii="Times New Roman" w:hAnsi="Times New Roman" w:cs="Times New Roman"/>
                <w:sz w:val="24"/>
                <w:szCs w:val="24"/>
                <w:lang w:val="sr-Cyrl-RS"/>
              </w:rPr>
            </w:pPr>
            <w:r w:rsidRPr="00BD4393">
              <w:rPr>
                <w:rFonts w:ascii="Times New Roman" w:hAnsi="Times New Roman" w:cs="Times New Roman"/>
                <w:sz w:val="24"/>
                <w:szCs w:val="24"/>
                <w:lang w:val="sr-Cyrl-RS"/>
              </w:rPr>
              <w:t>Број домаћинстава којима су унапређени услови становања</w:t>
            </w:r>
          </w:p>
        </w:tc>
        <w:tc>
          <w:tcPr>
            <w:tcW w:w="1426" w:type="dxa"/>
            <w:shd w:val="clear" w:color="auto" w:fill="E7E6E6" w:themeFill="background2"/>
          </w:tcPr>
          <w:p w14:paraId="1AE5A03B" w14:textId="77777777" w:rsidR="00C41692" w:rsidRPr="00BD4393" w:rsidRDefault="00C41692" w:rsidP="0047238C">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963" w:type="dxa"/>
            <w:shd w:val="clear" w:color="auto" w:fill="E7E6E6" w:themeFill="background2"/>
          </w:tcPr>
          <w:p w14:paraId="7640C295" w14:textId="2D41DFC5" w:rsidR="00C41692" w:rsidRPr="00BD4393" w:rsidRDefault="00C41692" w:rsidP="0047238C">
            <w:pPr>
              <w:pStyle w:val="ListParagraph"/>
              <w:ind w:left="0"/>
              <w:jc w:val="center"/>
              <w:rPr>
                <w:rFonts w:ascii="Times New Roman" w:hAnsi="Times New Roman" w:cs="Times New Roman"/>
                <w:sz w:val="24"/>
                <w:szCs w:val="24"/>
                <w:lang w:val="sr-Cyrl-RS"/>
              </w:rPr>
            </w:pPr>
            <w:r w:rsidRPr="00BD4393">
              <w:rPr>
                <w:rFonts w:ascii="Times New Roman" w:hAnsi="Times New Roman" w:cs="Times New Roman"/>
                <w:sz w:val="24"/>
                <w:szCs w:val="24"/>
                <w:lang w:val="sr-Cyrl-RS"/>
              </w:rPr>
              <w:t>202</w:t>
            </w:r>
            <w:r w:rsidR="00341265">
              <w:rPr>
                <w:rFonts w:ascii="Times New Roman" w:hAnsi="Times New Roman" w:cs="Times New Roman"/>
                <w:sz w:val="24"/>
                <w:szCs w:val="24"/>
                <w:lang w:val="sr-Cyrl-RS"/>
              </w:rPr>
              <w:t>3</w:t>
            </w:r>
          </w:p>
        </w:tc>
        <w:tc>
          <w:tcPr>
            <w:tcW w:w="1713" w:type="dxa"/>
            <w:shd w:val="clear" w:color="auto" w:fill="E7E6E6" w:themeFill="background2"/>
          </w:tcPr>
          <w:p w14:paraId="2D75D573" w14:textId="77777777" w:rsidR="00C41692" w:rsidRPr="00BD4393" w:rsidRDefault="00C41692" w:rsidP="0047238C">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1124" w:type="dxa"/>
            <w:shd w:val="clear" w:color="auto" w:fill="E7E6E6" w:themeFill="background2"/>
          </w:tcPr>
          <w:p w14:paraId="1C8A786B" w14:textId="4E29EAA2" w:rsidR="00C41692" w:rsidRPr="00BD4393" w:rsidRDefault="00C41692" w:rsidP="0047238C">
            <w:pPr>
              <w:pStyle w:val="ListParagraph"/>
              <w:ind w:left="0"/>
              <w:jc w:val="center"/>
              <w:rPr>
                <w:rFonts w:ascii="Times New Roman" w:hAnsi="Times New Roman" w:cs="Times New Roman"/>
                <w:sz w:val="24"/>
                <w:szCs w:val="24"/>
                <w:lang w:val="sr-Cyrl-RS"/>
              </w:rPr>
            </w:pPr>
            <w:r w:rsidRPr="00BD4393">
              <w:rPr>
                <w:rFonts w:ascii="Times New Roman" w:hAnsi="Times New Roman" w:cs="Times New Roman"/>
                <w:sz w:val="24"/>
                <w:szCs w:val="24"/>
                <w:lang w:val="sr-Cyrl-RS"/>
              </w:rPr>
              <w:t>202</w:t>
            </w:r>
            <w:r w:rsidR="00341265">
              <w:rPr>
                <w:rFonts w:ascii="Times New Roman" w:hAnsi="Times New Roman" w:cs="Times New Roman"/>
                <w:sz w:val="24"/>
                <w:szCs w:val="24"/>
                <w:lang w:val="sr-Cyrl-RS"/>
              </w:rPr>
              <w:t>6</w:t>
            </w:r>
          </w:p>
        </w:tc>
        <w:tc>
          <w:tcPr>
            <w:tcW w:w="1259" w:type="dxa"/>
            <w:shd w:val="clear" w:color="auto" w:fill="E7E6E6" w:themeFill="background2"/>
          </w:tcPr>
          <w:p w14:paraId="073A59F8" w14:textId="209113F7" w:rsidR="00C41692" w:rsidRPr="00BD4393" w:rsidRDefault="00341265" w:rsidP="0047238C">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r w:rsidR="007E7825">
              <w:rPr>
                <w:rFonts w:ascii="Times New Roman" w:hAnsi="Times New Roman" w:cs="Times New Roman"/>
                <w:sz w:val="24"/>
                <w:szCs w:val="24"/>
                <w:lang w:val="sr-Cyrl-RS"/>
              </w:rPr>
              <w:t>6</w:t>
            </w:r>
          </w:p>
        </w:tc>
        <w:tc>
          <w:tcPr>
            <w:tcW w:w="2771" w:type="dxa"/>
            <w:shd w:val="clear" w:color="auto" w:fill="E7E6E6" w:themeFill="background2"/>
          </w:tcPr>
          <w:p w14:paraId="649A424D" w14:textId="3954933A" w:rsidR="00C41692" w:rsidRPr="00F2653D" w:rsidRDefault="00C41692" w:rsidP="0047238C">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sr-Cyrl-RS"/>
              </w:rPr>
              <w:t>Извештаји, уговори са корисн</w:t>
            </w:r>
            <w:r w:rsidR="00AF480C">
              <w:rPr>
                <w:rFonts w:ascii="Times New Roman" w:hAnsi="Times New Roman" w:cs="Times New Roman"/>
                <w:sz w:val="24"/>
                <w:szCs w:val="24"/>
                <w:lang w:val="sr-Cyrl-RS"/>
              </w:rPr>
              <w:t>ицима, планови</w:t>
            </w:r>
            <w:r w:rsidR="00186293">
              <w:rPr>
                <w:rFonts w:ascii="Times New Roman" w:hAnsi="Times New Roman" w:cs="Times New Roman"/>
                <w:sz w:val="24"/>
                <w:szCs w:val="24"/>
                <w:lang w:val="sr-Cyrl-RS"/>
              </w:rPr>
              <w:t>, решења, фотографије</w:t>
            </w:r>
          </w:p>
        </w:tc>
      </w:tr>
    </w:tbl>
    <w:p w14:paraId="34ECE88C" w14:textId="506C10D3" w:rsidR="00C41692" w:rsidRDefault="00C41692" w:rsidP="00C41692">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158"/>
        <w:gridCol w:w="1797"/>
        <w:gridCol w:w="1800"/>
        <w:gridCol w:w="1350"/>
        <w:gridCol w:w="3420"/>
        <w:gridCol w:w="2425"/>
      </w:tblGrid>
      <w:tr w:rsidR="00F2577E" w:rsidRPr="008E33C9" w14:paraId="674DD96F" w14:textId="77777777" w:rsidTr="008F1C67">
        <w:tc>
          <w:tcPr>
            <w:tcW w:w="12950" w:type="dxa"/>
            <w:gridSpan w:val="6"/>
            <w:shd w:val="clear" w:color="auto" w:fill="FFF2CC" w:themeFill="accent4" w:themeFillTint="33"/>
          </w:tcPr>
          <w:p w14:paraId="01D1C3B6" w14:textId="58B5C364" w:rsidR="00F2577E" w:rsidRPr="008E33C9" w:rsidRDefault="00F2577E" w:rsidP="0030633F">
            <w:pPr>
              <w:rPr>
                <w:rFonts w:ascii="Times New Roman" w:hAnsi="Times New Roman" w:cs="Times New Roman"/>
                <w:lang w:val="sr-Cyrl-RS"/>
              </w:rPr>
            </w:pPr>
            <w:r w:rsidRPr="008E33C9">
              <w:rPr>
                <w:rFonts w:ascii="Times New Roman" w:hAnsi="Times New Roman" w:cs="Times New Roman"/>
                <w:lang w:val="sr-Cyrl-RS"/>
              </w:rPr>
              <w:t>Специфични циљ 1: Обезбедити одговарајуће предуслове за унапређење услова становања Рома и Ромкиња на територији општине Опово.</w:t>
            </w:r>
          </w:p>
        </w:tc>
      </w:tr>
      <w:tr w:rsidR="00DB5902" w:rsidRPr="008E33C9" w14:paraId="588CB6EE" w14:textId="77777777" w:rsidTr="008F1C67">
        <w:tc>
          <w:tcPr>
            <w:tcW w:w="2158" w:type="dxa"/>
            <w:shd w:val="clear" w:color="auto" w:fill="FFF2CC" w:themeFill="accent4" w:themeFillTint="33"/>
          </w:tcPr>
          <w:p w14:paraId="309B59A2"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 активности:</w:t>
            </w:r>
          </w:p>
        </w:tc>
        <w:tc>
          <w:tcPr>
            <w:tcW w:w="3597" w:type="dxa"/>
            <w:gridSpan w:val="2"/>
            <w:shd w:val="clear" w:color="auto" w:fill="E7E6E6" w:themeFill="background2"/>
          </w:tcPr>
          <w:p w14:paraId="52CA7251" w14:textId="25412D60"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ЈЛС- Одељење за имовинско-правне, стамбено комуналне послове, урбанизам, грађевинарство и заштиту животне средине</w:t>
            </w:r>
          </w:p>
        </w:tc>
        <w:tc>
          <w:tcPr>
            <w:tcW w:w="1350" w:type="dxa"/>
            <w:shd w:val="clear" w:color="auto" w:fill="FFF2CC" w:themeFill="accent4" w:themeFillTint="33"/>
          </w:tcPr>
          <w:p w14:paraId="3B907ECB" w14:textId="32F3A673"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r w:rsidR="00261DE4" w:rsidRPr="008E33C9">
              <w:rPr>
                <w:rFonts w:ascii="Times New Roman" w:hAnsi="Times New Roman" w:cs="Times New Roman"/>
                <w:lang w:val="sr-Cyrl-RS"/>
              </w:rPr>
              <w:t xml:space="preserve"> </w:t>
            </w:r>
          </w:p>
        </w:tc>
        <w:tc>
          <w:tcPr>
            <w:tcW w:w="5845" w:type="dxa"/>
            <w:gridSpan w:val="2"/>
            <w:shd w:val="clear" w:color="auto" w:fill="E7E6E6" w:themeFill="background2"/>
          </w:tcPr>
          <w:p w14:paraId="315D04C5" w14:textId="78DDA8C8" w:rsidR="00DB5902" w:rsidRPr="008E33C9" w:rsidRDefault="00261DE4" w:rsidP="0030633F">
            <w:pPr>
              <w:rPr>
                <w:rFonts w:ascii="Times New Roman" w:hAnsi="Times New Roman" w:cs="Times New Roman"/>
              </w:rPr>
            </w:pPr>
            <w:r w:rsidRPr="008E33C9">
              <w:rPr>
                <w:rFonts w:ascii="Times New Roman" w:hAnsi="Times New Roman" w:cs="Times New Roman"/>
                <w:lang w:val="sr-Cyrl-RS"/>
              </w:rPr>
              <w:t>ЦСР, НВО, РГЗ</w:t>
            </w:r>
            <w:r w:rsidR="007E7825" w:rsidRPr="008E33C9">
              <w:rPr>
                <w:rFonts w:ascii="Times New Roman" w:hAnsi="Times New Roman" w:cs="Times New Roman"/>
                <w:lang w:val="sr-Cyrl-RS"/>
              </w:rPr>
              <w:t>, ЛКТ</w:t>
            </w:r>
          </w:p>
        </w:tc>
      </w:tr>
      <w:tr w:rsidR="003E5C16" w:rsidRPr="008E33C9" w14:paraId="0375EE29" w14:textId="77777777" w:rsidTr="008F1C67">
        <w:tc>
          <w:tcPr>
            <w:tcW w:w="2158" w:type="dxa"/>
            <w:shd w:val="clear" w:color="auto" w:fill="FFF2CC" w:themeFill="accent4" w:themeFillTint="33"/>
          </w:tcPr>
          <w:p w14:paraId="2952BF99"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Укупно процењена финансијска средства за реализацију:</w:t>
            </w:r>
          </w:p>
        </w:tc>
        <w:tc>
          <w:tcPr>
            <w:tcW w:w="4947" w:type="dxa"/>
            <w:gridSpan w:val="3"/>
            <w:shd w:val="clear" w:color="auto" w:fill="E7E6E6" w:themeFill="background2"/>
          </w:tcPr>
          <w:p w14:paraId="1E9C0E63" w14:textId="191F9A33" w:rsidR="003E5C16" w:rsidRPr="008E33C9" w:rsidRDefault="00261DE4" w:rsidP="0030633F">
            <w:pPr>
              <w:rPr>
                <w:rFonts w:ascii="Times New Roman" w:hAnsi="Times New Roman" w:cs="Times New Roman"/>
                <w:lang w:val="sr-Cyrl-RS"/>
              </w:rPr>
            </w:pPr>
            <w:r w:rsidRPr="008E33C9">
              <w:rPr>
                <w:rFonts w:ascii="Times New Roman" w:hAnsi="Times New Roman" w:cs="Times New Roman"/>
                <w:lang w:val="sr-Cyrl-RS"/>
              </w:rPr>
              <w:t>6.</w:t>
            </w:r>
            <w:r w:rsidR="002F12A3" w:rsidRPr="008E33C9">
              <w:rPr>
                <w:rFonts w:ascii="Times New Roman" w:hAnsi="Times New Roman" w:cs="Times New Roman"/>
                <w:lang w:val="sr-Cyrl-RS"/>
              </w:rPr>
              <w:t>3</w:t>
            </w:r>
            <w:r w:rsidRPr="008E33C9">
              <w:rPr>
                <w:rFonts w:ascii="Times New Roman" w:hAnsi="Times New Roman" w:cs="Times New Roman"/>
                <w:lang w:val="sr-Cyrl-RS"/>
              </w:rPr>
              <w:t>00.000,00</w:t>
            </w:r>
          </w:p>
        </w:tc>
        <w:tc>
          <w:tcPr>
            <w:tcW w:w="3420" w:type="dxa"/>
            <w:shd w:val="clear" w:color="auto" w:fill="FFF2CC" w:themeFill="accent4" w:themeFillTint="33"/>
          </w:tcPr>
          <w:p w14:paraId="63E0BBD6"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финансијских средстава по изворима финансирања:</w:t>
            </w:r>
          </w:p>
        </w:tc>
        <w:tc>
          <w:tcPr>
            <w:tcW w:w="2425" w:type="dxa"/>
            <w:shd w:val="clear" w:color="auto" w:fill="E7E6E6" w:themeFill="background2"/>
          </w:tcPr>
          <w:p w14:paraId="4DD46A24" w14:textId="030E1556" w:rsidR="003E5C16" w:rsidRPr="008E33C9" w:rsidRDefault="00261DE4" w:rsidP="0030633F">
            <w:pPr>
              <w:rPr>
                <w:rFonts w:ascii="Times New Roman" w:hAnsi="Times New Roman" w:cs="Times New Roman"/>
                <w:lang w:val="sr-Cyrl-RS"/>
              </w:rPr>
            </w:pPr>
            <w:r w:rsidRPr="008E33C9">
              <w:rPr>
                <w:rFonts w:ascii="Times New Roman" w:hAnsi="Times New Roman" w:cs="Times New Roman"/>
                <w:lang w:val="sr-Cyrl-RS"/>
              </w:rPr>
              <w:t>ЈЛС: 1.250.000,00</w:t>
            </w:r>
          </w:p>
          <w:p w14:paraId="3F92F2B5" w14:textId="66CD98EE" w:rsidR="00261DE4" w:rsidRPr="008E33C9" w:rsidRDefault="00261DE4" w:rsidP="0030633F">
            <w:pPr>
              <w:rPr>
                <w:rFonts w:ascii="Times New Roman" w:hAnsi="Times New Roman" w:cs="Times New Roman"/>
                <w:lang w:val="sr-Cyrl-RS"/>
              </w:rPr>
            </w:pPr>
            <w:r w:rsidRPr="008E33C9">
              <w:rPr>
                <w:rFonts w:ascii="Times New Roman" w:hAnsi="Times New Roman" w:cs="Times New Roman"/>
                <w:lang w:val="sr-Cyrl-RS"/>
              </w:rPr>
              <w:t>Екстерни извори: 5.</w:t>
            </w:r>
            <w:r w:rsidR="002F12A3" w:rsidRPr="008E33C9">
              <w:rPr>
                <w:rFonts w:ascii="Times New Roman" w:hAnsi="Times New Roman" w:cs="Times New Roman"/>
                <w:lang w:val="sr-Cyrl-RS"/>
              </w:rPr>
              <w:t>0</w:t>
            </w:r>
            <w:r w:rsidRPr="008E33C9">
              <w:rPr>
                <w:rFonts w:ascii="Times New Roman" w:hAnsi="Times New Roman" w:cs="Times New Roman"/>
                <w:lang w:val="sr-Cyrl-RS"/>
              </w:rPr>
              <w:t>50.000,00</w:t>
            </w:r>
          </w:p>
        </w:tc>
      </w:tr>
      <w:tr w:rsidR="00DB5902" w:rsidRPr="008E33C9" w14:paraId="7F79FF07" w14:textId="77777777" w:rsidTr="008F1C67">
        <w:tc>
          <w:tcPr>
            <w:tcW w:w="2158" w:type="dxa"/>
            <w:shd w:val="clear" w:color="auto" w:fill="FFF2CC" w:themeFill="accent4" w:themeFillTint="33"/>
          </w:tcPr>
          <w:p w14:paraId="5E3E5DA7"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1797" w:type="dxa"/>
            <w:shd w:val="clear" w:color="auto" w:fill="E7E6E6" w:themeFill="background2"/>
          </w:tcPr>
          <w:p w14:paraId="199BC9CE" w14:textId="4C3CC78F" w:rsidR="00DB5902" w:rsidRPr="008E33C9" w:rsidRDefault="00905D81" w:rsidP="0030633F">
            <w:pPr>
              <w:rPr>
                <w:rFonts w:ascii="Times New Roman" w:hAnsi="Times New Roman" w:cs="Times New Roman"/>
                <w:lang w:val="sr-Cyrl-RS"/>
              </w:rPr>
            </w:pPr>
            <w:r w:rsidRPr="008E33C9">
              <w:rPr>
                <w:rFonts w:ascii="Times New Roman" w:hAnsi="Times New Roman" w:cs="Times New Roman"/>
                <w:lang w:val="sr-Cyrl-RS"/>
              </w:rPr>
              <w:t>Септембар 2024.</w:t>
            </w:r>
          </w:p>
        </w:tc>
        <w:tc>
          <w:tcPr>
            <w:tcW w:w="1800" w:type="dxa"/>
            <w:shd w:val="clear" w:color="auto" w:fill="FFF2CC" w:themeFill="accent4" w:themeFillTint="33"/>
          </w:tcPr>
          <w:p w14:paraId="08999A2A"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Базна вредност:</w:t>
            </w:r>
          </w:p>
        </w:tc>
        <w:tc>
          <w:tcPr>
            <w:tcW w:w="1350" w:type="dxa"/>
            <w:shd w:val="clear" w:color="auto" w:fill="E7E6E6" w:themeFill="background2"/>
          </w:tcPr>
          <w:p w14:paraId="07BBE4D3" w14:textId="72B5D1F8" w:rsidR="00DB5902" w:rsidRPr="008E33C9" w:rsidRDefault="00261DE4" w:rsidP="0030633F">
            <w:pPr>
              <w:rPr>
                <w:rFonts w:ascii="Times New Roman" w:hAnsi="Times New Roman" w:cs="Times New Roman"/>
                <w:lang w:val="sr-Cyrl-RS"/>
              </w:rPr>
            </w:pPr>
            <w:r w:rsidRPr="008E33C9">
              <w:rPr>
                <w:rFonts w:ascii="Times New Roman" w:hAnsi="Times New Roman" w:cs="Times New Roman"/>
                <w:lang w:val="sr-Cyrl-RS"/>
              </w:rPr>
              <w:t>0</w:t>
            </w:r>
          </w:p>
        </w:tc>
        <w:tc>
          <w:tcPr>
            <w:tcW w:w="3420" w:type="dxa"/>
            <w:shd w:val="clear" w:color="auto" w:fill="FFF2CC" w:themeFill="accent4" w:themeFillTint="33"/>
          </w:tcPr>
          <w:p w14:paraId="4E462288"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Циљна вредност:</w:t>
            </w:r>
          </w:p>
        </w:tc>
        <w:tc>
          <w:tcPr>
            <w:tcW w:w="2425" w:type="dxa"/>
            <w:shd w:val="clear" w:color="auto" w:fill="E7E6E6" w:themeFill="background2"/>
          </w:tcPr>
          <w:p w14:paraId="73A797DD" w14:textId="5F8F6B60" w:rsidR="00DB5902" w:rsidRPr="008E33C9" w:rsidRDefault="00261DE4" w:rsidP="0030633F">
            <w:pPr>
              <w:rPr>
                <w:rFonts w:ascii="Times New Roman" w:hAnsi="Times New Roman" w:cs="Times New Roman"/>
                <w:lang w:val="sr-Cyrl-RS"/>
              </w:rPr>
            </w:pPr>
            <w:r w:rsidRPr="008E33C9">
              <w:rPr>
                <w:rFonts w:ascii="Times New Roman" w:hAnsi="Times New Roman" w:cs="Times New Roman"/>
                <w:lang w:val="sr-Cyrl-RS"/>
              </w:rPr>
              <w:t>4</w:t>
            </w:r>
          </w:p>
        </w:tc>
      </w:tr>
    </w:tbl>
    <w:p w14:paraId="0639B897" w14:textId="77777777" w:rsidR="00DB5902" w:rsidRPr="008E33C9" w:rsidRDefault="00DB5902" w:rsidP="00DB5902">
      <w:pPr>
        <w:rPr>
          <w:rFonts w:ascii="Times New Roman" w:hAnsi="Times New Roman" w:cs="Times New Roman"/>
        </w:rPr>
      </w:pPr>
    </w:p>
    <w:p w14:paraId="6F6B34DF" w14:textId="77777777" w:rsidR="00DB5902" w:rsidRPr="008E33C9" w:rsidRDefault="00DB5902" w:rsidP="00DB5902">
      <w:pPr>
        <w:rPr>
          <w:rFonts w:ascii="Times New Roman" w:hAnsi="Times New Roman" w:cs="Times New Roman"/>
        </w:rPr>
      </w:pPr>
    </w:p>
    <w:tbl>
      <w:tblPr>
        <w:tblStyle w:val="TableGrid"/>
        <w:tblW w:w="0" w:type="auto"/>
        <w:tblLook w:val="04A0" w:firstRow="1" w:lastRow="0" w:firstColumn="1" w:lastColumn="0" w:noHBand="0" w:noVBand="1"/>
      </w:tblPr>
      <w:tblGrid>
        <w:gridCol w:w="2209"/>
        <w:gridCol w:w="1835"/>
        <w:gridCol w:w="1764"/>
        <w:gridCol w:w="1793"/>
        <w:gridCol w:w="1807"/>
        <w:gridCol w:w="1792"/>
        <w:gridCol w:w="1750"/>
      </w:tblGrid>
      <w:tr w:rsidR="00DB5902" w:rsidRPr="008E33C9" w14:paraId="442AF5BE" w14:textId="77777777" w:rsidTr="008F1C67">
        <w:tc>
          <w:tcPr>
            <w:tcW w:w="2209" w:type="dxa"/>
            <w:shd w:val="clear" w:color="auto" w:fill="FFF2CC" w:themeFill="accent4" w:themeFillTint="33"/>
          </w:tcPr>
          <w:p w14:paraId="7ED83BCE"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Активност</w:t>
            </w:r>
          </w:p>
        </w:tc>
        <w:tc>
          <w:tcPr>
            <w:tcW w:w="1835" w:type="dxa"/>
            <w:shd w:val="clear" w:color="auto" w:fill="FFF2CC" w:themeFill="accent4" w:themeFillTint="33"/>
          </w:tcPr>
          <w:p w14:paraId="487B4426"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w:t>
            </w:r>
          </w:p>
        </w:tc>
        <w:tc>
          <w:tcPr>
            <w:tcW w:w="1764" w:type="dxa"/>
            <w:shd w:val="clear" w:color="auto" w:fill="FFF2CC" w:themeFill="accent4" w:themeFillTint="33"/>
          </w:tcPr>
          <w:p w14:paraId="3BF23873"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p>
        </w:tc>
        <w:tc>
          <w:tcPr>
            <w:tcW w:w="1793" w:type="dxa"/>
            <w:shd w:val="clear" w:color="auto" w:fill="FFF2CC" w:themeFill="accent4" w:themeFillTint="33"/>
          </w:tcPr>
          <w:p w14:paraId="566C7B07"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1807" w:type="dxa"/>
            <w:shd w:val="clear" w:color="auto" w:fill="FFF2CC" w:themeFill="accent4" w:themeFillTint="33"/>
          </w:tcPr>
          <w:p w14:paraId="1AB8A0EC"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финансисјких средстава по изворима</w:t>
            </w:r>
          </w:p>
        </w:tc>
        <w:tc>
          <w:tcPr>
            <w:tcW w:w="1792" w:type="dxa"/>
            <w:shd w:val="clear" w:color="auto" w:fill="FFF2CC" w:themeFill="accent4" w:themeFillTint="33"/>
          </w:tcPr>
          <w:p w14:paraId="38024E5C"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Индикатори</w:t>
            </w:r>
          </w:p>
        </w:tc>
        <w:tc>
          <w:tcPr>
            <w:tcW w:w="1750" w:type="dxa"/>
            <w:shd w:val="clear" w:color="auto" w:fill="FFF2CC" w:themeFill="accent4" w:themeFillTint="33"/>
          </w:tcPr>
          <w:p w14:paraId="4B84E3FB"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Извор провере</w:t>
            </w:r>
          </w:p>
        </w:tc>
      </w:tr>
      <w:tr w:rsidR="003666DA" w:rsidRPr="008E33C9" w14:paraId="53F45B85" w14:textId="77777777" w:rsidTr="000A39E0">
        <w:tc>
          <w:tcPr>
            <w:tcW w:w="2209" w:type="dxa"/>
          </w:tcPr>
          <w:p w14:paraId="3F224088" w14:textId="64C9DF77" w:rsidR="003666DA" w:rsidRPr="008E33C9" w:rsidRDefault="003666DA" w:rsidP="003666DA">
            <w:pPr>
              <w:pStyle w:val="ListParagraph"/>
              <w:numPr>
                <w:ilvl w:val="1"/>
                <w:numId w:val="14"/>
              </w:numPr>
              <w:rPr>
                <w:rFonts w:ascii="Times New Roman" w:hAnsi="Times New Roman" w:cs="Times New Roman"/>
                <w:lang w:val="sr-Cyrl-RS"/>
              </w:rPr>
            </w:pPr>
            <w:r w:rsidRPr="008E33C9">
              <w:rPr>
                <w:rFonts w:ascii="Times New Roman" w:hAnsi="Times New Roman" w:cs="Times New Roman"/>
                <w:lang w:val="sr-Cyrl-RS"/>
              </w:rPr>
              <w:t xml:space="preserve">Провера прикупљених </w:t>
            </w:r>
            <w:r w:rsidRPr="008E33C9">
              <w:rPr>
                <w:rFonts w:ascii="Times New Roman" w:hAnsi="Times New Roman" w:cs="Times New Roman"/>
                <w:lang w:val="sr-Cyrl-RS"/>
              </w:rPr>
              <w:lastRenderedPageBreak/>
              <w:t xml:space="preserve">података у циљу дефинисања стварног власништва земљишта и објеката </w:t>
            </w:r>
          </w:p>
        </w:tc>
        <w:tc>
          <w:tcPr>
            <w:tcW w:w="1835" w:type="dxa"/>
          </w:tcPr>
          <w:p w14:paraId="20127853" w14:textId="1E472870" w:rsidR="003666DA" w:rsidRPr="008E33C9" w:rsidRDefault="00905D81" w:rsidP="003666DA">
            <w:pPr>
              <w:rPr>
                <w:rFonts w:ascii="Times New Roman" w:hAnsi="Times New Roman" w:cs="Times New Roman"/>
                <w:lang w:val="sr-Cyrl-RS"/>
              </w:rPr>
            </w:pPr>
            <w:r w:rsidRPr="008E33C9">
              <w:rPr>
                <w:rFonts w:ascii="Times New Roman" w:hAnsi="Times New Roman" w:cs="Times New Roman"/>
                <w:lang w:val="sr-Cyrl-RS"/>
              </w:rPr>
              <w:lastRenderedPageBreak/>
              <w:t xml:space="preserve">ЈЛС- </w:t>
            </w:r>
            <w:r w:rsidR="003666DA" w:rsidRPr="008E33C9">
              <w:rPr>
                <w:rFonts w:ascii="Times New Roman" w:hAnsi="Times New Roman" w:cs="Times New Roman"/>
                <w:lang w:val="sr-Cyrl-RS"/>
              </w:rPr>
              <w:t xml:space="preserve">Локално координационо </w:t>
            </w:r>
            <w:r w:rsidR="003666DA" w:rsidRPr="008E33C9">
              <w:rPr>
                <w:rFonts w:ascii="Times New Roman" w:hAnsi="Times New Roman" w:cs="Times New Roman"/>
                <w:lang w:val="sr-Cyrl-RS"/>
              </w:rPr>
              <w:lastRenderedPageBreak/>
              <w:t>тело општине Опово за социјалну инклузију Рома и Ромкиња</w:t>
            </w:r>
          </w:p>
        </w:tc>
        <w:tc>
          <w:tcPr>
            <w:tcW w:w="1764" w:type="dxa"/>
          </w:tcPr>
          <w:p w14:paraId="7F9ED699" w14:textId="0B6A96A0" w:rsidR="003666DA" w:rsidRPr="008E33C9" w:rsidRDefault="003666DA" w:rsidP="003666DA">
            <w:pPr>
              <w:rPr>
                <w:rFonts w:ascii="Times New Roman" w:hAnsi="Times New Roman" w:cs="Times New Roman"/>
                <w:lang w:val="sr-Latn-RS"/>
              </w:rPr>
            </w:pPr>
            <w:r w:rsidRPr="008E33C9">
              <w:rPr>
                <w:rFonts w:ascii="Times New Roman" w:hAnsi="Times New Roman" w:cs="Times New Roman"/>
                <w:lang w:val="sr-Cyrl-RS"/>
              </w:rPr>
              <w:lastRenderedPageBreak/>
              <w:t>Одељење за имовинско-</w:t>
            </w:r>
            <w:r w:rsidRPr="008E33C9">
              <w:rPr>
                <w:rFonts w:ascii="Times New Roman" w:hAnsi="Times New Roman" w:cs="Times New Roman"/>
                <w:lang w:val="sr-Cyrl-RS"/>
              </w:rPr>
              <w:lastRenderedPageBreak/>
              <w:t xml:space="preserve">правне, стамбено комуналне послове, урбанизам, грађевинарство и заштиту животне средине, </w:t>
            </w:r>
            <w:r w:rsidR="001B401F" w:rsidRPr="008E33C9">
              <w:rPr>
                <w:rFonts w:ascii="Times New Roman" w:hAnsi="Times New Roman" w:cs="Times New Roman"/>
                <w:lang w:val="sr-Cyrl-RS"/>
              </w:rPr>
              <w:t>РГЗ, ЦСР</w:t>
            </w:r>
            <w:r w:rsidR="00186293" w:rsidRPr="008E33C9">
              <w:rPr>
                <w:rFonts w:ascii="Times New Roman" w:hAnsi="Times New Roman" w:cs="Times New Roman"/>
                <w:lang w:val="sr-Cyrl-RS"/>
              </w:rPr>
              <w:t>, ЛКТ</w:t>
            </w:r>
          </w:p>
        </w:tc>
        <w:tc>
          <w:tcPr>
            <w:tcW w:w="1793" w:type="dxa"/>
          </w:tcPr>
          <w:p w14:paraId="0B9BB29B" w14:textId="4B875036"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lastRenderedPageBreak/>
              <w:t>Новембар 2023.</w:t>
            </w:r>
          </w:p>
        </w:tc>
        <w:tc>
          <w:tcPr>
            <w:tcW w:w="1807" w:type="dxa"/>
          </w:tcPr>
          <w:p w14:paraId="06606E80"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ЈЛС: 250.000,00</w:t>
            </w:r>
          </w:p>
          <w:p w14:paraId="6F1FA412" w14:textId="3C7BDDBF" w:rsidR="003666DA" w:rsidRPr="008E33C9" w:rsidRDefault="003666DA" w:rsidP="003666DA">
            <w:pPr>
              <w:rPr>
                <w:rFonts w:ascii="Times New Roman" w:hAnsi="Times New Roman" w:cs="Times New Roman"/>
              </w:rPr>
            </w:pPr>
            <w:r w:rsidRPr="008E33C9">
              <w:rPr>
                <w:rFonts w:ascii="Times New Roman" w:hAnsi="Times New Roman" w:cs="Times New Roman"/>
                <w:lang w:val="sr-Cyrl-RS"/>
              </w:rPr>
              <w:lastRenderedPageBreak/>
              <w:t>Покрајински секретаријат за социјалну политику, демографију и равноправност полова, Канцеларија за инклузију Рома АП Војводине, Министарство за људска и мањинска права и друштвени дијалог: 1.250.000,00</w:t>
            </w:r>
          </w:p>
        </w:tc>
        <w:tc>
          <w:tcPr>
            <w:tcW w:w="1792" w:type="dxa"/>
          </w:tcPr>
          <w:p w14:paraId="1919DD0E"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lastRenderedPageBreak/>
              <w:t>-Број обрађених домаћинстава</w:t>
            </w:r>
          </w:p>
          <w:p w14:paraId="2BE6367C" w14:textId="5BC7D97D"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lastRenderedPageBreak/>
              <w:t>-Број домаћинстава за које је утврђено стварно власништво над објектом</w:t>
            </w:r>
          </w:p>
        </w:tc>
        <w:tc>
          <w:tcPr>
            <w:tcW w:w="1750" w:type="dxa"/>
          </w:tcPr>
          <w:p w14:paraId="62B69755"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lastRenderedPageBreak/>
              <w:t>-</w:t>
            </w:r>
            <w:r w:rsidR="008E75AD" w:rsidRPr="008E33C9">
              <w:rPr>
                <w:rFonts w:ascii="Times New Roman" w:hAnsi="Times New Roman" w:cs="Times New Roman"/>
                <w:lang w:val="sr-Cyrl-RS"/>
              </w:rPr>
              <w:t>Извештаји</w:t>
            </w:r>
          </w:p>
          <w:p w14:paraId="39C4F4E9" w14:textId="240029D2" w:rsidR="008E75AD" w:rsidRPr="008E33C9" w:rsidRDefault="008E75AD" w:rsidP="003666DA">
            <w:pPr>
              <w:rPr>
                <w:rFonts w:ascii="Times New Roman" w:hAnsi="Times New Roman" w:cs="Times New Roman"/>
                <w:lang w:val="sr-Cyrl-RS"/>
              </w:rPr>
            </w:pPr>
            <w:r w:rsidRPr="008E33C9">
              <w:rPr>
                <w:rFonts w:ascii="Times New Roman" w:hAnsi="Times New Roman" w:cs="Times New Roman"/>
                <w:lang w:val="sr-Cyrl-RS"/>
              </w:rPr>
              <w:t>-Решења</w:t>
            </w:r>
          </w:p>
        </w:tc>
      </w:tr>
      <w:tr w:rsidR="003666DA" w:rsidRPr="008E33C9" w14:paraId="41843946" w14:textId="77777777" w:rsidTr="000A39E0">
        <w:tc>
          <w:tcPr>
            <w:tcW w:w="2209" w:type="dxa"/>
          </w:tcPr>
          <w:p w14:paraId="6067E517" w14:textId="62DE091B" w:rsidR="003666DA" w:rsidRPr="008E33C9" w:rsidRDefault="003666DA" w:rsidP="003666DA">
            <w:pPr>
              <w:pStyle w:val="ListParagraph"/>
              <w:numPr>
                <w:ilvl w:val="1"/>
                <w:numId w:val="14"/>
              </w:numPr>
              <w:rPr>
                <w:rFonts w:ascii="Times New Roman" w:hAnsi="Times New Roman" w:cs="Times New Roman"/>
                <w:lang w:val="sr-Cyrl-RS"/>
              </w:rPr>
            </w:pPr>
            <w:r w:rsidRPr="008E33C9">
              <w:rPr>
                <w:rFonts w:ascii="Times New Roman" w:hAnsi="Times New Roman" w:cs="Times New Roman"/>
                <w:lang w:val="sr-Cyrl-RS"/>
              </w:rPr>
              <w:t>Израда анализе стања објеката у којима живе припадници ромске националности</w:t>
            </w:r>
          </w:p>
        </w:tc>
        <w:tc>
          <w:tcPr>
            <w:tcW w:w="1835" w:type="dxa"/>
          </w:tcPr>
          <w:p w14:paraId="0CCC9327" w14:textId="6954CAB3" w:rsidR="003666DA" w:rsidRPr="008E33C9" w:rsidRDefault="00905D81" w:rsidP="003666DA">
            <w:pPr>
              <w:rPr>
                <w:rFonts w:ascii="Times New Roman" w:hAnsi="Times New Roman" w:cs="Times New Roman"/>
                <w:lang w:val="sr-Cyrl-RS"/>
              </w:rPr>
            </w:pPr>
            <w:r w:rsidRPr="008E33C9">
              <w:rPr>
                <w:rFonts w:ascii="Times New Roman" w:hAnsi="Times New Roman" w:cs="Times New Roman"/>
                <w:lang w:val="sr-Cyrl-RS"/>
              </w:rPr>
              <w:t xml:space="preserve">ЈЛС- </w:t>
            </w:r>
            <w:r w:rsidR="003666DA" w:rsidRPr="008E33C9">
              <w:rPr>
                <w:rFonts w:ascii="Times New Roman" w:hAnsi="Times New Roman" w:cs="Times New Roman"/>
                <w:lang w:val="sr-Cyrl-RS"/>
              </w:rPr>
              <w:t>Одељење за имовинско-правне, стамбено комуналне послове, урбанизам, грађевинарство и заштиту животне средине</w:t>
            </w:r>
          </w:p>
        </w:tc>
        <w:tc>
          <w:tcPr>
            <w:tcW w:w="1764" w:type="dxa"/>
          </w:tcPr>
          <w:p w14:paraId="1F35F2F2" w14:textId="3C9558FE" w:rsidR="003666DA" w:rsidRPr="008E33C9" w:rsidRDefault="001B401F" w:rsidP="003666DA">
            <w:pPr>
              <w:rPr>
                <w:rFonts w:ascii="Times New Roman" w:hAnsi="Times New Roman" w:cs="Times New Roman"/>
                <w:lang w:val="sr-Cyrl-RS"/>
              </w:rPr>
            </w:pPr>
            <w:r w:rsidRPr="008E33C9">
              <w:rPr>
                <w:rFonts w:ascii="Times New Roman" w:hAnsi="Times New Roman" w:cs="Times New Roman"/>
                <w:lang w:val="sr-Cyrl-RS"/>
              </w:rPr>
              <w:t>ЦСР, НВО</w:t>
            </w:r>
            <w:r w:rsidR="00186293" w:rsidRPr="008E33C9">
              <w:rPr>
                <w:rFonts w:ascii="Times New Roman" w:hAnsi="Times New Roman" w:cs="Times New Roman"/>
                <w:lang w:val="sr-Cyrl-RS"/>
              </w:rPr>
              <w:t>, ЛКТ</w:t>
            </w:r>
          </w:p>
        </w:tc>
        <w:tc>
          <w:tcPr>
            <w:tcW w:w="1793" w:type="dxa"/>
          </w:tcPr>
          <w:p w14:paraId="73B5F518" w14:textId="4307DAB2"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Март 2024.</w:t>
            </w:r>
          </w:p>
        </w:tc>
        <w:tc>
          <w:tcPr>
            <w:tcW w:w="1807" w:type="dxa"/>
          </w:tcPr>
          <w:p w14:paraId="7E55E33E" w14:textId="2284E469"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ЈЛС: 200.000,00</w:t>
            </w:r>
          </w:p>
          <w:p w14:paraId="3FFBBF07" w14:textId="0A852BBB"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Покрајински секретаријат за социјалну политику, демографију и равноправност полова</w:t>
            </w:r>
            <w:r w:rsidR="00261DE4" w:rsidRPr="008E33C9">
              <w:rPr>
                <w:rFonts w:ascii="Times New Roman" w:hAnsi="Times New Roman" w:cs="Times New Roman"/>
                <w:lang w:val="sr-Cyrl-RS"/>
              </w:rPr>
              <w:t>: 600.000,00</w:t>
            </w:r>
          </w:p>
          <w:p w14:paraId="268888FD" w14:textId="77777777" w:rsidR="003666DA" w:rsidRPr="008E33C9" w:rsidRDefault="003666DA" w:rsidP="003666DA">
            <w:pPr>
              <w:rPr>
                <w:rFonts w:ascii="Times New Roman" w:hAnsi="Times New Roman" w:cs="Times New Roman"/>
              </w:rPr>
            </w:pPr>
          </w:p>
        </w:tc>
        <w:tc>
          <w:tcPr>
            <w:tcW w:w="1792" w:type="dxa"/>
          </w:tcPr>
          <w:p w14:paraId="0C7A9C54"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-Број објеката обухваћених анализом</w:t>
            </w:r>
          </w:p>
          <w:p w14:paraId="5EFC21B5" w14:textId="0F0D74BA"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-Број објеката за који је утврђено стање објекта</w:t>
            </w:r>
          </w:p>
        </w:tc>
        <w:tc>
          <w:tcPr>
            <w:tcW w:w="1750" w:type="dxa"/>
          </w:tcPr>
          <w:p w14:paraId="612CF59B" w14:textId="77777777" w:rsidR="003666DA" w:rsidRPr="008E33C9" w:rsidRDefault="008E75AD" w:rsidP="003666DA">
            <w:pPr>
              <w:rPr>
                <w:rFonts w:ascii="Times New Roman" w:hAnsi="Times New Roman" w:cs="Times New Roman"/>
                <w:lang w:val="sr-Cyrl-RS"/>
              </w:rPr>
            </w:pPr>
            <w:r w:rsidRPr="008E33C9">
              <w:rPr>
                <w:rFonts w:ascii="Times New Roman" w:hAnsi="Times New Roman" w:cs="Times New Roman"/>
                <w:lang w:val="sr-Cyrl-RS"/>
              </w:rPr>
              <w:t>-Извештаји</w:t>
            </w:r>
          </w:p>
          <w:p w14:paraId="09A607C1" w14:textId="54AE3F60" w:rsidR="008E75AD" w:rsidRPr="008E33C9" w:rsidRDefault="008E75AD" w:rsidP="003666DA">
            <w:pPr>
              <w:rPr>
                <w:rFonts w:ascii="Times New Roman" w:hAnsi="Times New Roman" w:cs="Times New Roman"/>
                <w:lang w:val="sr-Cyrl-RS"/>
              </w:rPr>
            </w:pPr>
            <w:r w:rsidRPr="008E33C9">
              <w:rPr>
                <w:rFonts w:ascii="Times New Roman" w:hAnsi="Times New Roman" w:cs="Times New Roman"/>
                <w:lang w:val="sr-Cyrl-RS"/>
              </w:rPr>
              <w:t>-Фотографије</w:t>
            </w:r>
          </w:p>
        </w:tc>
      </w:tr>
      <w:tr w:rsidR="003666DA" w:rsidRPr="008E33C9" w14:paraId="1EFB6CD3" w14:textId="77777777" w:rsidTr="000A39E0">
        <w:tc>
          <w:tcPr>
            <w:tcW w:w="2209" w:type="dxa"/>
          </w:tcPr>
          <w:p w14:paraId="08961B2F" w14:textId="16B97E61" w:rsidR="003666DA" w:rsidRPr="008E33C9" w:rsidRDefault="003666DA" w:rsidP="003666DA">
            <w:pPr>
              <w:pStyle w:val="ListParagraph"/>
              <w:numPr>
                <w:ilvl w:val="1"/>
                <w:numId w:val="14"/>
              </w:numPr>
              <w:rPr>
                <w:rFonts w:ascii="Times New Roman" w:hAnsi="Times New Roman" w:cs="Times New Roman"/>
                <w:lang w:val="sr-Cyrl-RS"/>
              </w:rPr>
            </w:pPr>
            <w:r w:rsidRPr="008E33C9">
              <w:rPr>
                <w:rFonts w:ascii="Times New Roman" w:hAnsi="Times New Roman" w:cs="Times New Roman"/>
                <w:lang w:val="sr-Cyrl-RS"/>
              </w:rPr>
              <w:t>Урбанистичким плановима предвидети локације за изградњу објеката социјалног становања</w:t>
            </w:r>
          </w:p>
        </w:tc>
        <w:tc>
          <w:tcPr>
            <w:tcW w:w="1835" w:type="dxa"/>
          </w:tcPr>
          <w:p w14:paraId="019D8B02" w14:textId="3781B0A5" w:rsidR="003666DA" w:rsidRPr="008E33C9" w:rsidRDefault="00186293" w:rsidP="003666DA">
            <w:pPr>
              <w:rPr>
                <w:rFonts w:ascii="Times New Roman" w:hAnsi="Times New Roman" w:cs="Times New Roman"/>
              </w:rPr>
            </w:pPr>
            <w:r w:rsidRPr="008E33C9">
              <w:rPr>
                <w:rFonts w:ascii="Times New Roman" w:hAnsi="Times New Roman" w:cs="Times New Roman"/>
                <w:lang w:val="sr-Cyrl-RS"/>
              </w:rPr>
              <w:t xml:space="preserve">ЈЛС - </w:t>
            </w:r>
            <w:r w:rsidR="003666DA" w:rsidRPr="008E33C9">
              <w:rPr>
                <w:rFonts w:ascii="Times New Roman" w:hAnsi="Times New Roman" w:cs="Times New Roman"/>
                <w:lang w:val="sr-Cyrl-RS"/>
              </w:rPr>
              <w:t>Одељење за имовинско-правне, стамбено комуналне послове, урбанизам, грађевинарство и заштиту животне средине</w:t>
            </w:r>
          </w:p>
        </w:tc>
        <w:tc>
          <w:tcPr>
            <w:tcW w:w="1764" w:type="dxa"/>
          </w:tcPr>
          <w:p w14:paraId="13EA704B" w14:textId="2558DF42" w:rsidR="003666DA" w:rsidRPr="008E33C9" w:rsidRDefault="008E75AD" w:rsidP="003666DA">
            <w:pPr>
              <w:rPr>
                <w:rFonts w:ascii="Times New Roman" w:hAnsi="Times New Roman" w:cs="Times New Roman"/>
                <w:lang w:val="sr-Cyrl-RS"/>
              </w:rPr>
            </w:pPr>
            <w:r w:rsidRPr="008E33C9">
              <w:rPr>
                <w:rFonts w:ascii="Times New Roman" w:hAnsi="Times New Roman" w:cs="Times New Roman"/>
                <w:lang w:val="sr-Cyrl-RS"/>
              </w:rPr>
              <w:t>/</w:t>
            </w:r>
          </w:p>
        </w:tc>
        <w:tc>
          <w:tcPr>
            <w:tcW w:w="1793" w:type="dxa"/>
          </w:tcPr>
          <w:p w14:paraId="23E2B94D" w14:textId="04A0083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Септембар 2024.</w:t>
            </w:r>
          </w:p>
        </w:tc>
        <w:tc>
          <w:tcPr>
            <w:tcW w:w="1807" w:type="dxa"/>
          </w:tcPr>
          <w:p w14:paraId="442C9591" w14:textId="6EC40252"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ЈЛС: 300.000,00</w:t>
            </w:r>
          </w:p>
          <w:p w14:paraId="4BEB8BF6" w14:textId="5B76289C" w:rsidR="003666DA" w:rsidRPr="008E33C9" w:rsidRDefault="003666DA" w:rsidP="003666DA">
            <w:pPr>
              <w:rPr>
                <w:rFonts w:ascii="Times New Roman" w:hAnsi="Times New Roman" w:cs="Times New Roman"/>
              </w:rPr>
            </w:pPr>
            <w:r w:rsidRPr="008E33C9">
              <w:rPr>
                <w:rFonts w:ascii="Times New Roman" w:hAnsi="Times New Roman" w:cs="Times New Roman"/>
                <w:lang w:val="sr-Cyrl-RS"/>
              </w:rPr>
              <w:t xml:space="preserve">Покрајински секретаријат за социјалну политику, демографију и равноправност полова, Покрајински секретаријат за </w:t>
            </w:r>
            <w:r w:rsidRPr="008E33C9">
              <w:rPr>
                <w:rFonts w:ascii="Times New Roman" w:hAnsi="Times New Roman" w:cs="Times New Roman"/>
                <w:lang w:val="sr-Cyrl-RS"/>
              </w:rPr>
              <w:lastRenderedPageBreak/>
              <w:t>урбанизам и заштиту животне средине: 1.700.000,00</w:t>
            </w:r>
          </w:p>
        </w:tc>
        <w:tc>
          <w:tcPr>
            <w:tcW w:w="1792" w:type="dxa"/>
          </w:tcPr>
          <w:p w14:paraId="26653B6A" w14:textId="5C7B38F5"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lastRenderedPageBreak/>
              <w:t>-Број израђених планова</w:t>
            </w:r>
          </w:p>
        </w:tc>
        <w:tc>
          <w:tcPr>
            <w:tcW w:w="1750" w:type="dxa"/>
          </w:tcPr>
          <w:p w14:paraId="14A527FA" w14:textId="0E54780F"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-Урбанистички планови</w:t>
            </w:r>
          </w:p>
        </w:tc>
      </w:tr>
      <w:tr w:rsidR="003666DA" w:rsidRPr="008E33C9" w14:paraId="0DDFDB39" w14:textId="77777777" w:rsidTr="000A39E0">
        <w:tc>
          <w:tcPr>
            <w:tcW w:w="2209" w:type="dxa"/>
          </w:tcPr>
          <w:p w14:paraId="2FC4376B" w14:textId="6EAAC019" w:rsidR="003666DA" w:rsidRPr="008E33C9" w:rsidRDefault="003666DA" w:rsidP="003666DA">
            <w:pPr>
              <w:pStyle w:val="ListParagraph"/>
              <w:numPr>
                <w:ilvl w:val="1"/>
                <w:numId w:val="14"/>
              </w:numPr>
              <w:rPr>
                <w:rFonts w:ascii="Times New Roman" w:hAnsi="Times New Roman" w:cs="Times New Roman"/>
                <w:lang w:val="sr-Cyrl-RS"/>
              </w:rPr>
            </w:pPr>
            <w:r w:rsidRPr="008E33C9">
              <w:rPr>
                <w:rFonts w:ascii="Times New Roman" w:hAnsi="Times New Roman" w:cs="Times New Roman"/>
                <w:lang w:val="sr-Cyrl-RS"/>
              </w:rPr>
              <w:t xml:space="preserve"> Едукација удружења и појединаца који заговарају унапређење положаја Рома и Ромкиња на тему остваривања права и поштовања обавеза у области становања</w:t>
            </w:r>
          </w:p>
        </w:tc>
        <w:tc>
          <w:tcPr>
            <w:tcW w:w="1835" w:type="dxa"/>
          </w:tcPr>
          <w:p w14:paraId="158EE3A2" w14:textId="70A86DD3" w:rsidR="003666DA" w:rsidRPr="008E33C9" w:rsidRDefault="00905D81" w:rsidP="003666DA">
            <w:pPr>
              <w:rPr>
                <w:rFonts w:ascii="Times New Roman" w:hAnsi="Times New Roman" w:cs="Times New Roman"/>
              </w:rPr>
            </w:pPr>
            <w:r w:rsidRPr="008E33C9">
              <w:rPr>
                <w:rFonts w:ascii="Times New Roman" w:hAnsi="Times New Roman" w:cs="Times New Roman"/>
                <w:lang w:val="sr-Cyrl-RS"/>
              </w:rPr>
              <w:t xml:space="preserve">ЈЛС- </w:t>
            </w:r>
            <w:r w:rsidR="003666DA" w:rsidRPr="008E33C9">
              <w:rPr>
                <w:rFonts w:ascii="Times New Roman" w:hAnsi="Times New Roman" w:cs="Times New Roman"/>
                <w:lang w:val="sr-Cyrl-RS"/>
              </w:rPr>
              <w:t>Локално координационо тело општине Опово за социјалну инклузију Рома и Ромкиња</w:t>
            </w:r>
          </w:p>
        </w:tc>
        <w:tc>
          <w:tcPr>
            <w:tcW w:w="1764" w:type="dxa"/>
          </w:tcPr>
          <w:p w14:paraId="25BF7693" w14:textId="23D9C38A"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НВО</w:t>
            </w:r>
          </w:p>
        </w:tc>
        <w:tc>
          <w:tcPr>
            <w:tcW w:w="1793" w:type="dxa"/>
          </w:tcPr>
          <w:p w14:paraId="3D34AC23" w14:textId="53982635"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Октобар 2023.</w:t>
            </w:r>
          </w:p>
        </w:tc>
        <w:tc>
          <w:tcPr>
            <w:tcW w:w="1807" w:type="dxa"/>
          </w:tcPr>
          <w:p w14:paraId="2A44AD7D" w14:textId="4C942BC7" w:rsidR="003666DA" w:rsidRPr="008E33C9" w:rsidRDefault="00D16E2F" w:rsidP="003666DA">
            <w:pPr>
              <w:rPr>
                <w:rFonts w:ascii="Times New Roman" w:hAnsi="Times New Roman" w:cs="Times New Roman"/>
                <w:lang w:val="sr-Cyrl-RS"/>
              </w:rPr>
            </w:pPr>
            <w:r w:rsidRPr="008E33C9">
              <w:rPr>
                <w:rFonts w:ascii="Times New Roman" w:hAnsi="Times New Roman" w:cs="Times New Roman"/>
                <w:lang w:val="sr-Cyrl-RS"/>
              </w:rPr>
              <w:t xml:space="preserve">ЈЛС: 500.000,00 </w:t>
            </w:r>
            <w:r w:rsidR="003666DA" w:rsidRPr="008E33C9">
              <w:rPr>
                <w:rFonts w:ascii="Times New Roman" w:hAnsi="Times New Roman" w:cs="Times New Roman"/>
                <w:lang w:val="sr-Cyrl-RS"/>
              </w:rPr>
              <w:t xml:space="preserve">Покрајински секретаријат за социјалну политику, демографију и равноправност полова, Министарство за људска и мањинска права и друштвени дијалог: </w:t>
            </w:r>
            <w:r w:rsidR="002F12A3" w:rsidRPr="008E33C9">
              <w:rPr>
                <w:rFonts w:ascii="Times New Roman" w:hAnsi="Times New Roman" w:cs="Times New Roman"/>
                <w:lang w:val="sr-Cyrl-RS"/>
              </w:rPr>
              <w:t>1</w:t>
            </w:r>
            <w:r w:rsidR="003666DA" w:rsidRPr="008E33C9">
              <w:rPr>
                <w:rFonts w:ascii="Times New Roman" w:hAnsi="Times New Roman" w:cs="Times New Roman"/>
                <w:lang w:val="sr-Cyrl-RS"/>
              </w:rPr>
              <w:t>.</w:t>
            </w:r>
            <w:r w:rsidR="002F12A3" w:rsidRPr="008E33C9">
              <w:rPr>
                <w:rFonts w:ascii="Times New Roman" w:hAnsi="Times New Roman" w:cs="Times New Roman"/>
                <w:lang w:val="sr-Cyrl-RS"/>
              </w:rPr>
              <w:t>5</w:t>
            </w:r>
            <w:r w:rsidR="003666DA" w:rsidRPr="008E33C9">
              <w:rPr>
                <w:rFonts w:ascii="Times New Roman" w:hAnsi="Times New Roman" w:cs="Times New Roman"/>
                <w:lang w:val="sr-Cyrl-RS"/>
              </w:rPr>
              <w:t>00.000,00</w:t>
            </w:r>
          </w:p>
          <w:p w14:paraId="28BC802D" w14:textId="77777777" w:rsidR="003666DA" w:rsidRPr="008E33C9" w:rsidRDefault="003666DA" w:rsidP="003666DA">
            <w:pPr>
              <w:rPr>
                <w:rFonts w:ascii="Times New Roman" w:hAnsi="Times New Roman" w:cs="Times New Roman"/>
              </w:rPr>
            </w:pPr>
          </w:p>
        </w:tc>
        <w:tc>
          <w:tcPr>
            <w:tcW w:w="1792" w:type="dxa"/>
          </w:tcPr>
          <w:p w14:paraId="316A94BA"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-Број удружења које учествују на едукацијама</w:t>
            </w:r>
          </w:p>
          <w:p w14:paraId="71F5651A"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-Број појединаца који учествују на едукацијама</w:t>
            </w:r>
          </w:p>
          <w:p w14:paraId="628E006F" w14:textId="3A7442E6"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-Број одржаних едукација</w:t>
            </w:r>
          </w:p>
        </w:tc>
        <w:tc>
          <w:tcPr>
            <w:tcW w:w="1750" w:type="dxa"/>
          </w:tcPr>
          <w:p w14:paraId="30A3390A"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-Листе присутности</w:t>
            </w:r>
          </w:p>
          <w:p w14:paraId="13539F04"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-Фотографије</w:t>
            </w:r>
          </w:p>
          <w:p w14:paraId="54D7909B"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-Евалуациони упитници</w:t>
            </w:r>
          </w:p>
          <w:p w14:paraId="7CB3841A" w14:textId="37286FE1" w:rsidR="008E75AD" w:rsidRPr="008E33C9" w:rsidRDefault="008E75AD" w:rsidP="003666DA">
            <w:pPr>
              <w:rPr>
                <w:rFonts w:ascii="Times New Roman" w:hAnsi="Times New Roman" w:cs="Times New Roman"/>
                <w:lang w:val="sr-Cyrl-RS"/>
              </w:rPr>
            </w:pPr>
            <w:r w:rsidRPr="008E33C9">
              <w:rPr>
                <w:rFonts w:ascii="Times New Roman" w:hAnsi="Times New Roman" w:cs="Times New Roman"/>
                <w:lang w:val="sr-Cyrl-RS"/>
              </w:rPr>
              <w:t>-Извештаји</w:t>
            </w:r>
          </w:p>
        </w:tc>
      </w:tr>
    </w:tbl>
    <w:p w14:paraId="7FA21307" w14:textId="535A2664" w:rsidR="00C41692" w:rsidRPr="008E33C9" w:rsidRDefault="00C41692" w:rsidP="00C41692">
      <w:pPr>
        <w:pStyle w:val="ListParagraph"/>
        <w:spacing w:line="240" w:lineRule="auto"/>
        <w:jc w:val="center"/>
        <w:rPr>
          <w:rFonts w:ascii="Times New Roman" w:hAnsi="Times New Roman" w:cs="Times New Roman"/>
          <w:b/>
          <w:bCs/>
        </w:rPr>
      </w:pPr>
    </w:p>
    <w:p w14:paraId="447F9C4D" w14:textId="6E9C04DF" w:rsidR="00DB5902" w:rsidRPr="008E33C9" w:rsidRDefault="00DB5902" w:rsidP="00C41692">
      <w:pPr>
        <w:pStyle w:val="ListParagraph"/>
        <w:spacing w:line="240" w:lineRule="auto"/>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2158"/>
        <w:gridCol w:w="1527"/>
        <w:gridCol w:w="1890"/>
        <w:gridCol w:w="2070"/>
        <w:gridCol w:w="3146"/>
        <w:gridCol w:w="2159"/>
      </w:tblGrid>
      <w:tr w:rsidR="00F2577E" w:rsidRPr="008E33C9" w14:paraId="5261F382" w14:textId="77777777" w:rsidTr="008F1C67">
        <w:tc>
          <w:tcPr>
            <w:tcW w:w="12950" w:type="dxa"/>
            <w:gridSpan w:val="6"/>
            <w:shd w:val="clear" w:color="auto" w:fill="FFF2CC" w:themeFill="accent4" w:themeFillTint="33"/>
          </w:tcPr>
          <w:p w14:paraId="527E4D22" w14:textId="164AFEA3" w:rsidR="00F2577E" w:rsidRPr="008E33C9" w:rsidRDefault="00F2577E" w:rsidP="0030633F">
            <w:pPr>
              <w:rPr>
                <w:rFonts w:ascii="Times New Roman" w:hAnsi="Times New Roman" w:cs="Times New Roman"/>
                <w:lang w:val="sr-Cyrl-RS"/>
              </w:rPr>
            </w:pPr>
            <w:r w:rsidRPr="008E33C9">
              <w:rPr>
                <w:rFonts w:ascii="Times New Roman" w:hAnsi="Times New Roman" w:cs="Times New Roman"/>
                <w:lang w:val="sr-Cyrl-RS"/>
              </w:rPr>
              <w:t>Специфични циљ 2: Унапредити стандарде становања Рома и Ромкиња на територији општине Опово.</w:t>
            </w:r>
          </w:p>
        </w:tc>
      </w:tr>
      <w:tr w:rsidR="00DB5902" w:rsidRPr="008E33C9" w14:paraId="3B5FAFFC" w14:textId="77777777" w:rsidTr="008F1C67">
        <w:tc>
          <w:tcPr>
            <w:tcW w:w="2158" w:type="dxa"/>
            <w:shd w:val="clear" w:color="auto" w:fill="FFF2CC" w:themeFill="accent4" w:themeFillTint="33"/>
          </w:tcPr>
          <w:p w14:paraId="12C79A1F"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 активности:</w:t>
            </w:r>
          </w:p>
        </w:tc>
        <w:tc>
          <w:tcPr>
            <w:tcW w:w="3417" w:type="dxa"/>
            <w:gridSpan w:val="2"/>
            <w:shd w:val="clear" w:color="auto" w:fill="E7E6E6" w:themeFill="background2"/>
          </w:tcPr>
          <w:p w14:paraId="0E704D37" w14:textId="40B7030F"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ЈЛС- Одељење за имовинско-правне, стамбено комуналне послове, урбанизам, грађевинарство и заштиту животне средине</w:t>
            </w:r>
          </w:p>
        </w:tc>
        <w:tc>
          <w:tcPr>
            <w:tcW w:w="2070" w:type="dxa"/>
            <w:shd w:val="clear" w:color="auto" w:fill="FFF2CC" w:themeFill="accent4" w:themeFillTint="33"/>
          </w:tcPr>
          <w:p w14:paraId="054EE211"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p>
        </w:tc>
        <w:tc>
          <w:tcPr>
            <w:tcW w:w="5305" w:type="dxa"/>
            <w:gridSpan w:val="2"/>
            <w:shd w:val="clear" w:color="auto" w:fill="E7E6E6" w:themeFill="background2"/>
          </w:tcPr>
          <w:p w14:paraId="3E436AA9" w14:textId="44F4B276"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ЦСР, НВО, ЛКТ</w:t>
            </w:r>
          </w:p>
        </w:tc>
      </w:tr>
      <w:tr w:rsidR="003E5C16" w:rsidRPr="008E33C9" w14:paraId="6879DE05" w14:textId="77777777" w:rsidTr="008F1C67">
        <w:tc>
          <w:tcPr>
            <w:tcW w:w="2158" w:type="dxa"/>
            <w:shd w:val="clear" w:color="auto" w:fill="FFF2CC" w:themeFill="accent4" w:themeFillTint="33"/>
          </w:tcPr>
          <w:p w14:paraId="60EF212C"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Укупно процењена финансијска средства за реализацију:</w:t>
            </w:r>
          </w:p>
        </w:tc>
        <w:tc>
          <w:tcPr>
            <w:tcW w:w="5487" w:type="dxa"/>
            <w:gridSpan w:val="3"/>
            <w:shd w:val="clear" w:color="auto" w:fill="E7E6E6" w:themeFill="background2"/>
          </w:tcPr>
          <w:p w14:paraId="00BBEC60" w14:textId="32C5030F" w:rsidR="003E5C16" w:rsidRPr="008E33C9" w:rsidRDefault="003E5C16" w:rsidP="0030633F">
            <w:pPr>
              <w:rPr>
                <w:rFonts w:ascii="Times New Roman" w:hAnsi="Times New Roman" w:cs="Times New Roman"/>
                <w:lang w:val="sr-Cyrl-RS"/>
              </w:rPr>
            </w:pPr>
            <w:r w:rsidRPr="008E33C9">
              <w:rPr>
                <w:rFonts w:ascii="Times New Roman" w:hAnsi="Times New Roman" w:cs="Times New Roman"/>
              </w:rPr>
              <w:softHyphen/>
            </w:r>
            <w:r w:rsidR="00CF17A6" w:rsidRPr="008E33C9">
              <w:rPr>
                <w:rFonts w:ascii="Times New Roman" w:hAnsi="Times New Roman" w:cs="Times New Roman"/>
                <w:lang w:val="sr-Cyrl-RS"/>
              </w:rPr>
              <w:t>21.000.000,00</w:t>
            </w:r>
          </w:p>
        </w:tc>
        <w:tc>
          <w:tcPr>
            <w:tcW w:w="3146" w:type="dxa"/>
            <w:shd w:val="clear" w:color="auto" w:fill="FFF2CC" w:themeFill="accent4" w:themeFillTint="33"/>
          </w:tcPr>
          <w:p w14:paraId="4467DC9E"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финансијских средстава по изворима финансирања:</w:t>
            </w:r>
          </w:p>
        </w:tc>
        <w:tc>
          <w:tcPr>
            <w:tcW w:w="2159" w:type="dxa"/>
            <w:shd w:val="clear" w:color="auto" w:fill="E7E6E6" w:themeFill="background2"/>
          </w:tcPr>
          <w:p w14:paraId="73D86CF6" w14:textId="77777777" w:rsidR="003E5C16" w:rsidRPr="008E33C9" w:rsidRDefault="00CF17A6" w:rsidP="0030633F">
            <w:pPr>
              <w:rPr>
                <w:rFonts w:ascii="Times New Roman" w:hAnsi="Times New Roman" w:cs="Times New Roman"/>
                <w:lang w:val="sr-Cyrl-RS"/>
              </w:rPr>
            </w:pPr>
            <w:r w:rsidRPr="008E33C9">
              <w:rPr>
                <w:rFonts w:ascii="Times New Roman" w:hAnsi="Times New Roman" w:cs="Times New Roman"/>
                <w:lang w:val="sr-Cyrl-RS"/>
              </w:rPr>
              <w:t>ЈЛС: 2.800.000,00</w:t>
            </w:r>
          </w:p>
          <w:p w14:paraId="5F8766A6" w14:textId="25E3B980" w:rsidR="00CF17A6" w:rsidRPr="008E33C9" w:rsidRDefault="00CF17A6" w:rsidP="0030633F">
            <w:pPr>
              <w:rPr>
                <w:rFonts w:ascii="Times New Roman" w:hAnsi="Times New Roman" w:cs="Times New Roman"/>
                <w:lang w:val="sr-Cyrl-RS"/>
              </w:rPr>
            </w:pPr>
            <w:r w:rsidRPr="008E33C9">
              <w:rPr>
                <w:rFonts w:ascii="Times New Roman" w:hAnsi="Times New Roman" w:cs="Times New Roman"/>
                <w:lang w:val="sr-Cyrl-RS"/>
              </w:rPr>
              <w:t>Екстерни извори: 18.200.000,00</w:t>
            </w:r>
          </w:p>
        </w:tc>
      </w:tr>
      <w:tr w:rsidR="00DB5902" w:rsidRPr="008E33C9" w14:paraId="0C58AAE2" w14:textId="77777777" w:rsidTr="008F1C67">
        <w:tc>
          <w:tcPr>
            <w:tcW w:w="2158" w:type="dxa"/>
            <w:shd w:val="clear" w:color="auto" w:fill="FFF2CC" w:themeFill="accent4" w:themeFillTint="33"/>
          </w:tcPr>
          <w:p w14:paraId="26475F5A"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1527" w:type="dxa"/>
            <w:shd w:val="clear" w:color="auto" w:fill="E7E6E6" w:themeFill="background2"/>
          </w:tcPr>
          <w:p w14:paraId="1B21CB00" w14:textId="5C2D486A" w:rsidR="00DB5902" w:rsidRPr="008E33C9" w:rsidRDefault="00905D81" w:rsidP="0030633F">
            <w:pPr>
              <w:rPr>
                <w:rFonts w:ascii="Times New Roman" w:hAnsi="Times New Roman" w:cs="Times New Roman"/>
                <w:lang w:val="sr-Cyrl-RS"/>
              </w:rPr>
            </w:pPr>
            <w:r w:rsidRPr="008E33C9">
              <w:rPr>
                <w:rFonts w:ascii="Times New Roman" w:hAnsi="Times New Roman" w:cs="Times New Roman"/>
                <w:lang w:val="sr-Cyrl-RS"/>
              </w:rPr>
              <w:t>Март 2026.</w:t>
            </w:r>
          </w:p>
        </w:tc>
        <w:tc>
          <w:tcPr>
            <w:tcW w:w="1890" w:type="dxa"/>
            <w:shd w:val="clear" w:color="auto" w:fill="FFF2CC" w:themeFill="accent4" w:themeFillTint="33"/>
          </w:tcPr>
          <w:p w14:paraId="7A758787"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Базна вредност:</w:t>
            </w:r>
          </w:p>
        </w:tc>
        <w:tc>
          <w:tcPr>
            <w:tcW w:w="2070" w:type="dxa"/>
            <w:shd w:val="clear" w:color="auto" w:fill="E7E6E6" w:themeFill="background2"/>
          </w:tcPr>
          <w:p w14:paraId="09DD3FA8" w14:textId="5EDAE2E3"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21</w:t>
            </w:r>
          </w:p>
        </w:tc>
        <w:tc>
          <w:tcPr>
            <w:tcW w:w="3146" w:type="dxa"/>
            <w:shd w:val="clear" w:color="auto" w:fill="FFF2CC" w:themeFill="accent4" w:themeFillTint="33"/>
          </w:tcPr>
          <w:p w14:paraId="07DFBC05"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Циљна вредност:</w:t>
            </w:r>
          </w:p>
        </w:tc>
        <w:tc>
          <w:tcPr>
            <w:tcW w:w="2159" w:type="dxa"/>
            <w:shd w:val="clear" w:color="auto" w:fill="E7E6E6" w:themeFill="background2"/>
          </w:tcPr>
          <w:p w14:paraId="2D3CB0D5" w14:textId="1226913E"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40</w:t>
            </w:r>
          </w:p>
        </w:tc>
      </w:tr>
    </w:tbl>
    <w:p w14:paraId="40A048DD" w14:textId="77777777" w:rsidR="00DB5902" w:rsidRPr="008E33C9" w:rsidRDefault="00DB5902" w:rsidP="00DB5902">
      <w:pPr>
        <w:rPr>
          <w:rFonts w:ascii="Times New Roman" w:hAnsi="Times New Roman" w:cs="Times New Roman"/>
        </w:rPr>
      </w:pPr>
    </w:p>
    <w:p w14:paraId="601818EE" w14:textId="77777777" w:rsidR="00DB5902" w:rsidRPr="008E33C9" w:rsidRDefault="00DB5902" w:rsidP="00DB5902">
      <w:pPr>
        <w:rPr>
          <w:rFonts w:ascii="Times New Roman" w:hAnsi="Times New Roman" w:cs="Times New Roman"/>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B5902" w:rsidRPr="008E33C9" w14:paraId="209BCBF6" w14:textId="77777777" w:rsidTr="008F1C67">
        <w:tc>
          <w:tcPr>
            <w:tcW w:w="1850" w:type="dxa"/>
            <w:shd w:val="clear" w:color="auto" w:fill="FFF2CC" w:themeFill="accent4" w:themeFillTint="33"/>
          </w:tcPr>
          <w:p w14:paraId="178149B7"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lastRenderedPageBreak/>
              <w:t>Активност</w:t>
            </w:r>
          </w:p>
        </w:tc>
        <w:tc>
          <w:tcPr>
            <w:tcW w:w="1850" w:type="dxa"/>
            <w:shd w:val="clear" w:color="auto" w:fill="FFF2CC" w:themeFill="accent4" w:themeFillTint="33"/>
          </w:tcPr>
          <w:p w14:paraId="55F5B07F"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w:t>
            </w:r>
          </w:p>
        </w:tc>
        <w:tc>
          <w:tcPr>
            <w:tcW w:w="1850" w:type="dxa"/>
            <w:shd w:val="clear" w:color="auto" w:fill="FFF2CC" w:themeFill="accent4" w:themeFillTint="33"/>
          </w:tcPr>
          <w:p w14:paraId="4D80C8C2"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p>
        </w:tc>
        <w:tc>
          <w:tcPr>
            <w:tcW w:w="1850" w:type="dxa"/>
            <w:shd w:val="clear" w:color="auto" w:fill="FFF2CC" w:themeFill="accent4" w:themeFillTint="33"/>
          </w:tcPr>
          <w:p w14:paraId="60A2A566"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1850" w:type="dxa"/>
            <w:shd w:val="clear" w:color="auto" w:fill="FFF2CC" w:themeFill="accent4" w:themeFillTint="33"/>
          </w:tcPr>
          <w:p w14:paraId="5AB01B9C"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финансисјких средстава по изворима</w:t>
            </w:r>
          </w:p>
        </w:tc>
        <w:tc>
          <w:tcPr>
            <w:tcW w:w="1850" w:type="dxa"/>
            <w:shd w:val="clear" w:color="auto" w:fill="FFF2CC" w:themeFill="accent4" w:themeFillTint="33"/>
          </w:tcPr>
          <w:p w14:paraId="31201C8B"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Индикатори</w:t>
            </w:r>
          </w:p>
        </w:tc>
        <w:tc>
          <w:tcPr>
            <w:tcW w:w="1850" w:type="dxa"/>
            <w:shd w:val="clear" w:color="auto" w:fill="FFF2CC" w:themeFill="accent4" w:themeFillTint="33"/>
          </w:tcPr>
          <w:p w14:paraId="37F3D76A"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Извор провере</w:t>
            </w:r>
          </w:p>
        </w:tc>
      </w:tr>
      <w:tr w:rsidR="00DB5902" w:rsidRPr="008E33C9" w14:paraId="0D1E7418" w14:textId="77777777" w:rsidTr="0030633F">
        <w:tc>
          <w:tcPr>
            <w:tcW w:w="1850" w:type="dxa"/>
          </w:tcPr>
          <w:p w14:paraId="7C3C0CA0" w14:textId="286416C6" w:rsidR="00B731DC" w:rsidRPr="008E33C9" w:rsidRDefault="00B731DC" w:rsidP="00B731DC">
            <w:pPr>
              <w:rPr>
                <w:rFonts w:ascii="Times New Roman" w:hAnsi="Times New Roman" w:cs="Times New Roman"/>
                <w:lang w:val="sr-Cyrl-RS"/>
              </w:rPr>
            </w:pPr>
            <w:r w:rsidRPr="008E33C9">
              <w:rPr>
                <w:rFonts w:ascii="Times New Roman" w:hAnsi="Times New Roman" w:cs="Times New Roman"/>
                <w:lang w:val="sr-Cyrl-RS"/>
              </w:rPr>
              <w:t>2.1. Извођење радова на објектима који су у власништву локалне самоуправе</w:t>
            </w:r>
          </w:p>
          <w:p w14:paraId="13EC56AA" w14:textId="26BD4FE3" w:rsidR="00DB5902" w:rsidRPr="008E33C9" w:rsidRDefault="00DB5902" w:rsidP="00B731DC">
            <w:pPr>
              <w:rPr>
                <w:rFonts w:ascii="Times New Roman" w:hAnsi="Times New Roman" w:cs="Times New Roman"/>
                <w:lang w:val="sr-Cyrl-RS"/>
              </w:rPr>
            </w:pPr>
          </w:p>
        </w:tc>
        <w:tc>
          <w:tcPr>
            <w:tcW w:w="1850" w:type="dxa"/>
          </w:tcPr>
          <w:p w14:paraId="6CC5775F" w14:textId="2DD4BB10"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t>ЈЛС- Одељење за имовинско-правне, стамбено комуналне послове, урбанизам, грађевинарство и заштиту животне средине</w:t>
            </w:r>
          </w:p>
        </w:tc>
        <w:tc>
          <w:tcPr>
            <w:tcW w:w="1850" w:type="dxa"/>
          </w:tcPr>
          <w:p w14:paraId="6E815984" w14:textId="5A8D22A4"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t>ЦСР, НВО, ЛКТ</w:t>
            </w:r>
          </w:p>
        </w:tc>
        <w:tc>
          <w:tcPr>
            <w:tcW w:w="1850" w:type="dxa"/>
          </w:tcPr>
          <w:p w14:paraId="73540D45" w14:textId="7C51C7FC" w:rsidR="00DB5902" w:rsidRPr="008E33C9" w:rsidRDefault="000B4308" w:rsidP="0030633F">
            <w:pPr>
              <w:rPr>
                <w:rFonts w:ascii="Times New Roman" w:hAnsi="Times New Roman" w:cs="Times New Roman"/>
                <w:lang w:val="sr-Cyrl-RS"/>
              </w:rPr>
            </w:pPr>
            <w:r w:rsidRPr="008E33C9">
              <w:rPr>
                <w:rFonts w:ascii="Times New Roman" w:hAnsi="Times New Roman" w:cs="Times New Roman"/>
                <w:lang w:val="sr-Cyrl-RS"/>
              </w:rPr>
              <w:t>Децембар 2025.</w:t>
            </w:r>
          </w:p>
        </w:tc>
        <w:tc>
          <w:tcPr>
            <w:tcW w:w="1850" w:type="dxa"/>
          </w:tcPr>
          <w:p w14:paraId="7C58811C" w14:textId="518C2C9F"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ЈЛС: 800.000,00</w:t>
            </w:r>
          </w:p>
          <w:p w14:paraId="7A8DF4B1" w14:textId="1F631BB8"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Управа за капитална улагања АП Војводине, Министарство државне управе и локалне самоуправе, Фондови Европске уније: 7.200.000,00</w:t>
            </w:r>
          </w:p>
        </w:tc>
        <w:tc>
          <w:tcPr>
            <w:tcW w:w="1850" w:type="dxa"/>
          </w:tcPr>
          <w:p w14:paraId="733FC5C1" w14:textId="77777777" w:rsidR="00DB5902" w:rsidRPr="008E33C9" w:rsidRDefault="00214262" w:rsidP="0030633F">
            <w:pPr>
              <w:rPr>
                <w:rFonts w:ascii="Times New Roman" w:hAnsi="Times New Roman" w:cs="Times New Roman"/>
                <w:lang w:val="sr-Cyrl-RS"/>
              </w:rPr>
            </w:pPr>
            <w:r w:rsidRPr="008E33C9">
              <w:rPr>
                <w:rFonts w:ascii="Times New Roman" w:hAnsi="Times New Roman" w:cs="Times New Roman"/>
                <w:lang w:val="sr-Cyrl-RS"/>
              </w:rPr>
              <w:t>-Број објеката на којима су извршени радови</w:t>
            </w:r>
          </w:p>
          <w:p w14:paraId="09DFAD13" w14:textId="77777777" w:rsidR="00214262" w:rsidRPr="008E33C9" w:rsidRDefault="00214262" w:rsidP="0030633F">
            <w:pPr>
              <w:rPr>
                <w:rFonts w:ascii="Times New Roman" w:hAnsi="Times New Roman" w:cs="Times New Roman"/>
                <w:lang w:val="sr-Cyrl-RS"/>
              </w:rPr>
            </w:pPr>
            <w:r w:rsidRPr="008E33C9">
              <w:rPr>
                <w:rFonts w:ascii="Times New Roman" w:hAnsi="Times New Roman" w:cs="Times New Roman"/>
                <w:lang w:val="sr-Cyrl-RS"/>
              </w:rPr>
              <w:t>-Број домаћинстава на чијим објектима су извршени радови</w:t>
            </w:r>
          </w:p>
          <w:p w14:paraId="32F12868" w14:textId="2196B2D8" w:rsidR="00214262" w:rsidRPr="008E33C9" w:rsidRDefault="00214262" w:rsidP="0030633F">
            <w:pPr>
              <w:rPr>
                <w:rFonts w:ascii="Times New Roman" w:hAnsi="Times New Roman" w:cs="Times New Roman"/>
                <w:lang w:val="sr-Cyrl-RS"/>
              </w:rPr>
            </w:pPr>
            <w:r w:rsidRPr="008E33C9">
              <w:rPr>
                <w:rFonts w:ascii="Times New Roman" w:hAnsi="Times New Roman" w:cs="Times New Roman"/>
                <w:lang w:val="sr-Cyrl-RS"/>
              </w:rPr>
              <w:t>-Број појединаца којима су унапређени услови становања</w:t>
            </w:r>
          </w:p>
        </w:tc>
        <w:tc>
          <w:tcPr>
            <w:tcW w:w="1850" w:type="dxa"/>
          </w:tcPr>
          <w:p w14:paraId="0C1F33BF" w14:textId="77777777" w:rsidR="00DB5902" w:rsidRPr="008E33C9" w:rsidRDefault="00527530" w:rsidP="0030633F">
            <w:pPr>
              <w:rPr>
                <w:rFonts w:ascii="Times New Roman" w:hAnsi="Times New Roman" w:cs="Times New Roman"/>
                <w:lang w:val="sr-Cyrl-RS"/>
              </w:rPr>
            </w:pPr>
            <w:r w:rsidRPr="008E33C9">
              <w:rPr>
                <w:rFonts w:ascii="Times New Roman" w:hAnsi="Times New Roman" w:cs="Times New Roman"/>
                <w:lang w:val="sr-Cyrl-RS"/>
              </w:rPr>
              <w:t>-Уговори</w:t>
            </w:r>
          </w:p>
          <w:p w14:paraId="6D1B54B2" w14:textId="77777777" w:rsidR="00527530" w:rsidRPr="008E33C9" w:rsidRDefault="00527530" w:rsidP="0030633F">
            <w:pPr>
              <w:rPr>
                <w:rFonts w:ascii="Times New Roman" w:hAnsi="Times New Roman" w:cs="Times New Roman"/>
                <w:lang w:val="sr-Cyrl-RS"/>
              </w:rPr>
            </w:pPr>
            <w:r w:rsidRPr="008E33C9">
              <w:rPr>
                <w:rFonts w:ascii="Times New Roman" w:hAnsi="Times New Roman" w:cs="Times New Roman"/>
                <w:lang w:val="sr-Cyrl-RS"/>
              </w:rPr>
              <w:t>-Решења</w:t>
            </w:r>
          </w:p>
          <w:p w14:paraId="4A006D8A" w14:textId="77777777" w:rsidR="00527530" w:rsidRPr="008E33C9" w:rsidRDefault="00527530" w:rsidP="0030633F">
            <w:pPr>
              <w:rPr>
                <w:rFonts w:ascii="Times New Roman" w:hAnsi="Times New Roman" w:cs="Times New Roman"/>
                <w:lang w:val="sr-Cyrl-RS"/>
              </w:rPr>
            </w:pPr>
            <w:r w:rsidRPr="008E33C9">
              <w:rPr>
                <w:rFonts w:ascii="Times New Roman" w:hAnsi="Times New Roman" w:cs="Times New Roman"/>
                <w:lang w:val="sr-Cyrl-RS"/>
              </w:rPr>
              <w:t>-Извештаји</w:t>
            </w:r>
          </w:p>
          <w:p w14:paraId="68A7EC3B" w14:textId="187AE09F" w:rsidR="00527530" w:rsidRPr="008E33C9" w:rsidRDefault="00527530" w:rsidP="0030633F">
            <w:pPr>
              <w:rPr>
                <w:rFonts w:ascii="Times New Roman" w:hAnsi="Times New Roman" w:cs="Times New Roman"/>
                <w:lang w:val="sr-Cyrl-RS"/>
              </w:rPr>
            </w:pPr>
            <w:r w:rsidRPr="008E33C9">
              <w:rPr>
                <w:rFonts w:ascii="Times New Roman" w:hAnsi="Times New Roman" w:cs="Times New Roman"/>
                <w:lang w:val="sr-Cyrl-RS"/>
              </w:rPr>
              <w:t>-Фотографије</w:t>
            </w:r>
          </w:p>
        </w:tc>
      </w:tr>
      <w:tr w:rsidR="00DB5902" w:rsidRPr="008E33C9" w14:paraId="7ABC3D1F" w14:textId="77777777" w:rsidTr="0030633F">
        <w:tc>
          <w:tcPr>
            <w:tcW w:w="1850" w:type="dxa"/>
          </w:tcPr>
          <w:p w14:paraId="3FE5C2DF" w14:textId="58B7A1F2" w:rsidR="00B731DC" w:rsidRPr="008E33C9" w:rsidRDefault="00B731DC" w:rsidP="00B731DC">
            <w:pPr>
              <w:rPr>
                <w:rFonts w:ascii="Times New Roman" w:hAnsi="Times New Roman" w:cs="Times New Roman"/>
                <w:lang w:val="sr-Cyrl-RS"/>
              </w:rPr>
            </w:pPr>
            <w:r w:rsidRPr="008E33C9">
              <w:rPr>
                <w:rFonts w:ascii="Times New Roman" w:hAnsi="Times New Roman" w:cs="Times New Roman"/>
                <w:lang w:val="sr-Cyrl-RS"/>
              </w:rPr>
              <w:t xml:space="preserve">2.2. Додела материјала </w:t>
            </w:r>
            <w:r w:rsidR="00AA525D" w:rsidRPr="008E33C9">
              <w:rPr>
                <w:rFonts w:ascii="Times New Roman" w:hAnsi="Times New Roman" w:cs="Times New Roman"/>
                <w:lang w:val="sr-Cyrl-RS"/>
              </w:rPr>
              <w:t>и</w:t>
            </w:r>
            <w:r w:rsidRPr="008E33C9">
              <w:rPr>
                <w:rFonts w:ascii="Times New Roman" w:hAnsi="Times New Roman" w:cs="Times New Roman"/>
                <w:lang w:val="sr-Cyrl-RS"/>
              </w:rPr>
              <w:t xml:space="preserve"> извођење радова на објектима који су у власништву ромских породица</w:t>
            </w:r>
          </w:p>
          <w:p w14:paraId="64587C55" w14:textId="6C71CC09" w:rsidR="00DB5902" w:rsidRPr="008E33C9" w:rsidRDefault="00DB5902" w:rsidP="00B731DC">
            <w:pPr>
              <w:rPr>
                <w:rFonts w:ascii="Times New Roman" w:hAnsi="Times New Roman" w:cs="Times New Roman"/>
                <w:lang w:val="sr-Cyrl-RS"/>
              </w:rPr>
            </w:pPr>
          </w:p>
        </w:tc>
        <w:tc>
          <w:tcPr>
            <w:tcW w:w="1850" w:type="dxa"/>
          </w:tcPr>
          <w:p w14:paraId="31A6AAE3" w14:textId="3703596E"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t>ЈЛС- Одељење за имовинско-правне, стамбено комуналне послове, урбанизам, грађевинарство и заштиту животне средине</w:t>
            </w:r>
          </w:p>
        </w:tc>
        <w:tc>
          <w:tcPr>
            <w:tcW w:w="1850" w:type="dxa"/>
          </w:tcPr>
          <w:p w14:paraId="61F6906B" w14:textId="02F163E1"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t>ЦСР, НВО, ЛКТ</w:t>
            </w:r>
          </w:p>
        </w:tc>
        <w:tc>
          <w:tcPr>
            <w:tcW w:w="1850" w:type="dxa"/>
          </w:tcPr>
          <w:p w14:paraId="4B0F3D6D" w14:textId="20A03665" w:rsidR="00DB5902" w:rsidRPr="008E33C9" w:rsidRDefault="000B4308" w:rsidP="0030633F">
            <w:pPr>
              <w:rPr>
                <w:rFonts w:ascii="Times New Roman" w:hAnsi="Times New Roman" w:cs="Times New Roman"/>
                <w:lang w:val="sr-Cyrl-RS"/>
              </w:rPr>
            </w:pPr>
            <w:r w:rsidRPr="008E33C9">
              <w:rPr>
                <w:rFonts w:ascii="Times New Roman" w:hAnsi="Times New Roman" w:cs="Times New Roman"/>
                <w:lang w:val="sr-Cyrl-RS"/>
              </w:rPr>
              <w:t>Март 2026.</w:t>
            </w:r>
          </w:p>
        </w:tc>
        <w:tc>
          <w:tcPr>
            <w:tcW w:w="1850" w:type="dxa"/>
          </w:tcPr>
          <w:p w14:paraId="22B44F4C" w14:textId="6CAD5F38" w:rsidR="00DB5902" w:rsidRPr="008E33C9" w:rsidRDefault="003666DA" w:rsidP="003666DA">
            <w:pPr>
              <w:rPr>
                <w:rFonts w:ascii="Times New Roman" w:hAnsi="Times New Roman" w:cs="Times New Roman"/>
              </w:rPr>
            </w:pPr>
            <w:r w:rsidRPr="008E33C9">
              <w:rPr>
                <w:rFonts w:ascii="Times New Roman" w:hAnsi="Times New Roman" w:cs="Times New Roman"/>
                <w:lang w:val="sr-Cyrl-RS"/>
              </w:rPr>
              <w:t xml:space="preserve">ЈЛС: 1.000.000,00 Фондови Европске уније, </w:t>
            </w:r>
            <w:r w:rsidRPr="008E33C9">
              <w:rPr>
                <w:rFonts w:ascii="Times New Roman" w:hAnsi="Times New Roman" w:cs="Times New Roman"/>
                <w:lang w:val="en-GB"/>
              </w:rPr>
              <w:t xml:space="preserve">USAID </w:t>
            </w:r>
            <w:r w:rsidRPr="008E33C9">
              <w:rPr>
                <w:rFonts w:ascii="Times New Roman" w:hAnsi="Times New Roman" w:cs="Times New Roman"/>
                <w:lang w:val="sr-Cyrl-RS"/>
              </w:rPr>
              <w:t>програм: 11.000.000,00</w:t>
            </w:r>
          </w:p>
        </w:tc>
        <w:tc>
          <w:tcPr>
            <w:tcW w:w="1850" w:type="dxa"/>
          </w:tcPr>
          <w:p w14:paraId="081C4104" w14:textId="4B4D311F"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-Број објеката за које је додељен материјал</w:t>
            </w:r>
          </w:p>
          <w:p w14:paraId="3EF6DCAB" w14:textId="77777777"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-Број домаћинстава на чијим објектима су извршени радови</w:t>
            </w:r>
          </w:p>
          <w:p w14:paraId="7A52E222" w14:textId="1F7C5807" w:rsidR="00DB5902"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-Број појединаца којима су унапређени услови становања</w:t>
            </w:r>
          </w:p>
        </w:tc>
        <w:tc>
          <w:tcPr>
            <w:tcW w:w="1850" w:type="dxa"/>
          </w:tcPr>
          <w:p w14:paraId="73B78F47"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-Уговори</w:t>
            </w:r>
          </w:p>
          <w:p w14:paraId="64009CEA"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-Решења</w:t>
            </w:r>
          </w:p>
          <w:p w14:paraId="06909C3F"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-Извештаји</w:t>
            </w:r>
          </w:p>
          <w:p w14:paraId="58BA3626" w14:textId="74C6CB31" w:rsidR="00DB5902" w:rsidRPr="008E33C9" w:rsidRDefault="00527530" w:rsidP="00527530">
            <w:pPr>
              <w:rPr>
                <w:rFonts w:ascii="Times New Roman" w:hAnsi="Times New Roman" w:cs="Times New Roman"/>
              </w:rPr>
            </w:pPr>
            <w:r w:rsidRPr="008E33C9">
              <w:rPr>
                <w:rFonts w:ascii="Times New Roman" w:hAnsi="Times New Roman" w:cs="Times New Roman"/>
                <w:lang w:val="sr-Cyrl-RS"/>
              </w:rPr>
              <w:t>-Фотографије</w:t>
            </w:r>
          </w:p>
        </w:tc>
      </w:tr>
      <w:tr w:rsidR="00AA525D" w:rsidRPr="008E33C9" w14:paraId="11398CA0" w14:textId="77777777" w:rsidTr="0030633F">
        <w:tc>
          <w:tcPr>
            <w:tcW w:w="1850" w:type="dxa"/>
          </w:tcPr>
          <w:p w14:paraId="2615A88E" w14:textId="40CBAACA" w:rsidR="00AA525D" w:rsidRPr="008E33C9" w:rsidRDefault="00AA525D" w:rsidP="00AA525D">
            <w:pPr>
              <w:rPr>
                <w:rFonts w:ascii="Times New Roman" w:hAnsi="Times New Roman" w:cs="Times New Roman"/>
                <w:lang w:val="sr-Cyrl-RS"/>
              </w:rPr>
            </w:pPr>
            <w:r w:rsidRPr="008E33C9">
              <w:rPr>
                <w:rFonts w:ascii="Times New Roman" w:hAnsi="Times New Roman" w:cs="Times New Roman"/>
                <w:lang w:val="sr-Cyrl-RS"/>
              </w:rPr>
              <w:t xml:space="preserve">2.3. Унапређење локалне комуналне инфраструктуре за стамбене објекте који </w:t>
            </w:r>
            <w:r w:rsidRPr="008E33C9">
              <w:rPr>
                <w:rFonts w:ascii="Times New Roman" w:hAnsi="Times New Roman" w:cs="Times New Roman"/>
                <w:lang w:val="sr-Cyrl-RS"/>
              </w:rPr>
              <w:lastRenderedPageBreak/>
              <w:t>немају обезбеђену адекватну инфраструктуру</w:t>
            </w:r>
          </w:p>
          <w:p w14:paraId="72531814" w14:textId="27F017BE" w:rsidR="00AA525D" w:rsidRPr="008E33C9" w:rsidRDefault="00AA525D" w:rsidP="00B731DC">
            <w:pPr>
              <w:rPr>
                <w:rFonts w:ascii="Times New Roman" w:hAnsi="Times New Roman" w:cs="Times New Roman"/>
                <w:lang w:val="sr-Cyrl-RS"/>
              </w:rPr>
            </w:pPr>
          </w:p>
        </w:tc>
        <w:tc>
          <w:tcPr>
            <w:tcW w:w="1850" w:type="dxa"/>
          </w:tcPr>
          <w:p w14:paraId="78CFB72A" w14:textId="32594DCA" w:rsidR="00AA525D"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lastRenderedPageBreak/>
              <w:t xml:space="preserve">ЈЛС- Одељење за имовинско-правне, стамбено комуналне послове, урбанизам, </w:t>
            </w:r>
            <w:r w:rsidRPr="008E33C9">
              <w:rPr>
                <w:rFonts w:ascii="Times New Roman" w:hAnsi="Times New Roman" w:cs="Times New Roman"/>
                <w:lang w:val="sr-Cyrl-RS"/>
              </w:rPr>
              <w:lastRenderedPageBreak/>
              <w:t>грађевинарство и заштиту животне средине</w:t>
            </w:r>
          </w:p>
        </w:tc>
        <w:tc>
          <w:tcPr>
            <w:tcW w:w="1850" w:type="dxa"/>
          </w:tcPr>
          <w:p w14:paraId="53B2C8DB" w14:textId="490EB32E" w:rsidR="00AA525D"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lastRenderedPageBreak/>
              <w:t>ЦСР, НВО, ЛКТ</w:t>
            </w:r>
          </w:p>
        </w:tc>
        <w:tc>
          <w:tcPr>
            <w:tcW w:w="1850" w:type="dxa"/>
          </w:tcPr>
          <w:p w14:paraId="0CD06A7B" w14:textId="31862E5B" w:rsidR="00AA525D" w:rsidRPr="008E33C9" w:rsidRDefault="000B4308" w:rsidP="0030633F">
            <w:pPr>
              <w:rPr>
                <w:rFonts w:ascii="Times New Roman" w:hAnsi="Times New Roman" w:cs="Times New Roman"/>
                <w:lang w:val="sr-Cyrl-RS"/>
              </w:rPr>
            </w:pPr>
            <w:r w:rsidRPr="008E33C9">
              <w:rPr>
                <w:rFonts w:ascii="Times New Roman" w:hAnsi="Times New Roman" w:cs="Times New Roman"/>
                <w:lang w:val="sr-Cyrl-RS"/>
              </w:rPr>
              <w:t>Март 2025.</w:t>
            </w:r>
          </w:p>
        </w:tc>
        <w:tc>
          <w:tcPr>
            <w:tcW w:w="1850" w:type="dxa"/>
          </w:tcPr>
          <w:p w14:paraId="0B169664" w14:textId="77777777" w:rsidR="00AA525D"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ЈЛС: 1.000.000,00</w:t>
            </w:r>
          </w:p>
          <w:p w14:paraId="329199E5" w14:textId="58F40D85" w:rsidR="007E7825" w:rsidRPr="008E33C9" w:rsidRDefault="007E7825" w:rsidP="0030633F">
            <w:pPr>
              <w:rPr>
                <w:rFonts w:ascii="Times New Roman" w:hAnsi="Times New Roman" w:cs="Times New Roman"/>
                <w:lang w:val="sr-Cyrl-RS"/>
              </w:rPr>
            </w:pPr>
          </w:p>
        </w:tc>
        <w:tc>
          <w:tcPr>
            <w:tcW w:w="1850" w:type="dxa"/>
          </w:tcPr>
          <w:p w14:paraId="6B62420F" w14:textId="545A623D"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-Број објеката обухваћених радовима</w:t>
            </w:r>
          </w:p>
          <w:p w14:paraId="338D2473" w14:textId="134F08D5"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 xml:space="preserve">-Број домаћинстава којима је </w:t>
            </w:r>
            <w:r w:rsidRPr="008E33C9">
              <w:rPr>
                <w:rFonts w:ascii="Times New Roman" w:hAnsi="Times New Roman" w:cs="Times New Roman"/>
                <w:lang w:val="sr-Cyrl-RS"/>
              </w:rPr>
              <w:lastRenderedPageBreak/>
              <w:t>унапређена комунална инфраструктура</w:t>
            </w:r>
          </w:p>
          <w:p w14:paraId="16C9BC49" w14:textId="48BC11F0" w:rsidR="00AA525D" w:rsidRPr="008E33C9" w:rsidRDefault="00BA079F" w:rsidP="00BA079F">
            <w:pPr>
              <w:rPr>
                <w:rFonts w:ascii="Times New Roman" w:hAnsi="Times New Roman" w:cs="Times New Roman"/>
              </w:rPr>
            </w:pPr>
            <w:r w:rsidRPr="008E33C9">
              <w:rPr>
                <w:rFonts w:ascii="Times New Roman" w:hAnsi="Times New Roman" w:cs="Times New Roman"/>
                <w:lang w:val="sr-Cyrl-RS"/>
              </w:rPr>
              <w:t>-Број појединаца којима су унапређени услови становања</w:t>
            </w:r>
          </w:p>
        </w:tc>
        <w:tc>
          <w:tcPr>
            <w:tcW w:w="1850" w:type="dxa"/>
          </w:tcPr>
          <w:p w14:paraId="5B2B4483"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lastRenderedPageBreak/>
              <w:t>-Решења</w:t>
            </w:r>
          </w:p>
          <w:p w14:paraId="25F0374C"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-Извештаји</w:t>
            </w:r>
          </w:p>
          <w:p w14:paraId="54490B0B" w14:textId="0B86330F" w:rsidR="00AA525D" w:rsidRPr="008E33C9" w:rsidRDefault="00527530" w:rsidP="00527530">
            <w:pPr>
              <w:rPr>
                <w:rFonts w:ascii="Times New Roman" w:hAnsi="Times New Roman" w:cs="Times New Roman"/>
              </w:rPr>
            </w:pPr>
            <w:r w:rsidRPr="008E33C9">
              <w:rPr>
                <w:rFonts w:ascii="Times New Roman" w:hAnsi="Times New Roman" w:cs="Times New Roman"/>
                <w:lang w:val="sr-Cyrl-RS"/>
              </w:rPr>
              <w:t>-Фотографије</w:t>
            </w:r>
          </w:p>
        </w:tc>
      </w:tr>
    </w:tbl>
    <w:p w14:paraId="7273C31D" w14:textId="63584403" w:rsidR="00DB5902" w:rsidRPr="008E33C9" w:rsidRDefault="00DB5902" w:rsidP="00C41692">
      <w:pPr>
        <w:pStyle w:val="ListParagraph"/>
        <w:spacing w:line="240" w:lineRule="auto"/>
        <w:jc w:val="center"/>
        <w:rPr>
          <w:rFonts w:ascii="Times New Roman" w:hAnsi="Times New Roman" w:cs="Times New Roman"/>
          <w:b/>
          <w:bCs/>
        </w:rPr>
      </w:pPr>
    </w:p>
    <w:p w14:paraId="4C3610BD" w14:textId="512D00D8" w:rsidR="00DB5902" w:rsidRPr="008E33C9" w:rsidRDefault="00DB5902" w:rsidP="00C41692">
      <w:pPr>
        <w:pStyle w:val="ListParagraph"/>
        <w:spacing w:line="240" w:lineRule="auto"/>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F2577E" w:rsidRPr="008E33C9" w14:paraId="5016BE99" w14:textId="77777777" w:rsidTr="008F1C67">
        <w:tc>
          <w:tcPr>
            <w:tcW w:w="12950" w:type="dxa"/>
            <w:gridSpan w:val="6"/>
            <w:shd w:val="clear" w:color="auto" w:fill="FFF2CC" w:themeFill="accent4" w:themeFillTint="33"/>
          </w:tcPr>
          <w:p w14:paraId="6E1C55DC" w14:textId="209FA4E3" w:rsidR="00F2577E" w:rsidRPr="008E33C9" w:rsidRDefault="00F2577E" w:rsidP="0030633F">
            <w:pPr>
              <w:rPr>
                <w:rFonts w:ascii="Times New Roman" w:hAnsi="Times New Roman" w:cs="Times New Roman"/>
                <w:lang w:val="sr-Cyrl-RS"/>
              </w:rPr>
            </w:pPr>
            <w:r w:rsidRPr="008E33C9">
              <w:rPr>
                <w:rFonts w:ascii="Times New Roman" w:hAnsi="Times New Roman" w:cs="Times New Roman"/>
                <w:lang w:val="sr-Cyrl-RS"/>
              </w:rPr>
              <w:t xml:space="preserve">Специфични циљ 3: </w:t>
            </w:r>
            <w:r w:rsidR="00905D81" w:rsidRPr="008E33C9">
              <w:rPr>
                <w:rFonts w:ascii="Times New Roman" w:hAnsi="Times New Roman" w:cs="Times New Roman"/>
                <w:lang w:val="sr-Cyrl-RS"/>
              </w:rPr>
              <w:t>И</w:t>
            </w:r>
            <w:r w:rsidRPr="008E33C9">
              <w:rPr>
                <w:rFonts w:ascii="Times New Roman" w:hAnsi="Times New Roman" w:cs="Times New Roman"/>
                <w:lang w:val="sr-Cyrl-RS"/>
              </w:rPr>
              <w:t>зградњ</w:t>
            </w:r>
            <w:r w:rsidR="00905D81" w:rsidRPr="008E33C9">
              <w:rPr>
                <w:rFonts w:ascii="Times New Roman" w:hAnsi="Times New Roman" w:cs="Times New Roman"/>
                <w:lang w:val="sr-Cyrl-RS"/>
              </w:rPr>
              <w:t>а</w:t>
            </w:r>
            <w:r w:rsidRPr="008E33C9">
              <w:rPr>
                <w:rFonts w:ascii="Times New Roman" w:hAnsi="Times New Roman" w:cs="Times New Roman"/>
                <w:lang w:val="sr-Cyrl-RS"/>
              </w:rPr>
              <w:t xml:space="preserve"> станова за социјално становање Рома и Ромкиња на територији општине Опово.</w:t>
            </w:r>
          </w:p>
        </w:tc>
      </w:tr>
      <w:tr w:rsidR="00DB5902" w:rsidRPr="008E33C9" w14:paraId="66EECA1E" w14:textId="77777777" w:rsidTr="008F1C67">
        <w:tc>
          <w:tcPr>
            <w:tcW w:w="2158" w:type="dxa"/>
            <w:shd w:val="clear" w:color="auto" w:fill="FFF2CC" w:themeFill="accent4" w:themeFillTint="33"/>
          </w:tcPr>
          <w:p w14:paraId="139AE028"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 активности:</w:t>
            </w:r>
          </w:p>
        </w:tc>
        <w:tc>
          <w:tcPr>
            <w:tcW w:w="4316" w:type="dxa"/>
            <w:gridSpan w:val="2"/>
            <w:shd w:val="clear" w:color="auto" w:fill="E7E6E6" w:themeFill="background2"/>
          </w:tcPr>
          <w:p w14:paraId="37961993" w14:textId="5B301882"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ЈЛС- Одељење за имовинско-правне, стамбено комуналне послове, урбанизам, грађевинарство и заштиту животне средине</w:t>
            </w:r>
          </w:p>
        </w:tc>
        <w:tc>
          <w:tcPr>
            <w:tcW w:w="2158" w:type="dxa"/>
            <w:shd w:val="clear" w:color="auto" w:fill="FFF2CC" w:themeFill="accent4" w:themeFillTint="33"/>
          </w:tcPr>
          <w:p w14:paraId="145FFB57"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p>
        </w:tc>
        <w:tc>
          <w:tcPr>
            <w:tcW w:w="4318" w:type="dxa"/>
            <w:gridSpan w:val="2"/>
            <w:shd w:val="clear" w:color="auto" w:fill="E7E6E6" w:themeFill="background2"/>
          </w:tcPr>
          <w:p w14:paraId="4139F167" w14:textId="2EDF7251" w:rsidR="00DB5902"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ЛКТ</w:t>
            </w:r>
          </w:p>
        </w:tc>
      </w:tr>
      <w:tr w:rsidR="003E5C16" w:rsidRPr="008E33C9" w14:paraId="395B88A6" w14:textId="77777777" w:rsidTr="008F1C67">
        <w:tc>
          <w:tcPr>
            <w:tcW w:w="2158" w:type="dxa"/>
            <w:shd w:val="clear" w:color="auto" w:fill="FFF2CC" w:themeFill="accent4" w:themeFillTint="33"/>
          </w:tcPr>
          <w:p w14:paraId="71CCC899"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Укупно процењена финансијска средства за реализацију:</w:t>
            </w:r>
          </w:p>
        </w:tc>
        <w:tc>
          <w:tcPr>
            <w:tcW w:w="6474" w:type="dxa"/>
            <w:gridSpan w:val="3"/>
            <w:shd w:val="clear" w:color="auto" w:fill="E7E6E6" w:themeFill="background2"/>
          </w:tcPr>
          <w:p w14:paraId="29005EAD" w14:textId="4BB70593" w:rsidR="003E5C16"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41.000.000,00</w:t>
            </w:r>
          </w:p>
        </w:tc>
        <w:tc>
          <w:tcPr>
            <w:tcW w:w="2159" w:type="dxa"/>
            <w:shd w:val="clear" w:color="auto" w:fill="FFF2CC" w:themeFill="accent4" w:themeFillTint="33"/>
          </w:tcPr>
          <w:p w14:paraId="0E3CDB28" w14:textId="77777777" w:rsidR="003E5C16" w:rsidRPr="008E33C9" w:rsidRDefault="003E5C16"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финансијских средстава по изворима финансирања:</w:t>
            </w:r>
          </w:p>
        </w:tc>
        <w:tc>
          <w:tcPr>
            <w:tcW w:w="2159" w:type="dxa"/>
            <w:shd w:val="clear" w:color="auto" w:fill="E7E6E6" w:themeFill="background2"/>
          </w:tcPr>
          <w:p w14:paraId="37DDBF01" w14:textId="77777777" w:rsidR="003E5C16"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ЈЛС: 2.000.000,00</w:t>
            </w:r>
          </w:p>
          <w:p w14:paraId="4FB04BDF" w14:textId="5DCDC004" w:rsidR="007E7825" w:rsidRPr="008E33C9" w:rsidRDefault="007E7825" w:rsidP="0030633F">
            <w:pPr>
              <w:rPr>
                <w:rFonts w:ascii="Times New Roman" w:hAnsi="Times New Roman" w:cs="Times New Roman"/>
                <w:lang w:val="sr-Cyrl-RS"/>
              </w:rPr>
            </w:pPr>
            <w:r w:rsidRPr="008E33C9">
              <w:rPr>
                <w:rFonts w:ascii="Times New Roman" w:hAnsi="Times New Roman" w:cs="Times New Roman"/>
                <w:lang w:val="sr-Cyrl-RS"/>
              </w:rPr>
              <w:t>Екстерни извори: 39.000.000,00</w:t>
            </w:r>
          </w:p>
        </w:tc>
      </w:tr>
      <w:tr w:rsidR="00DB5902" w:rsidRPr="008E33C9" w14:paraId="670D7F5D" w14:textId="77777777" w:rsidTr="008F1C67">
        <w:tc>
          <w:tcPr>
            <w:tcW w:w="2158" w:type="dxa"/>
            <w:shd w:val="clear" w:color="auto" w:fill="FFF2CC" w:themeFill="accent4" w:themeFillTint="33"/>
          </w:tcPr>
          <w:p w14:paraId="07960B98"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2158" w:type="dxa"/>
            <w:shd w:val="clear" w:color="auto" w:fill="E7E6E6" w:themeFill="background2"/>
          </w:tcPr>
          <w:p w14:paraId="22477E0B" w14:textId="56DF58D2" w:rsidR="00DB5902" w:rsidRPr="008E33C9" w:rsidRDefault="00905D81" w:rsidP="0030633F">
            <w:pPr>
              <w:rPr>
                <w:rFonts w:ascii="Times New Roman" w:hAnsi="Times New Roman" w:cs="Times New Roman"/>
                <w:lang w:val="sr-Cyrl-RS"/>
              </w:rPr>
            </w:pPr>
            <w:r w:rsidRPr="008E33C9">
              <w:rPr>
                <w:rFonts w:ascii="Times New Roman" w:hAnsi="Times New Roman" w:cs="Times New Roman"/>
                <w:lang w:val="sr-Cyrl-RS"/>
              </w:rPr>
              <w:t>Децембар 2026.</w:t>
            </w:r>
          </w:p>
        </w:tc>
        <w:tc>
          <w:tcPr>
            <w:tcW w:w="2158" w:type="dxa"/>
            <w:shd w:val="clear" w:color="auto" w:fill="FFF2CC" w:themeFill="accent4" w:themeFillTint="33"/>
          </w:tcPr>
          <w:p w14:paraId="2BBB2BD6"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Базна вредност:</w:t>
            </w:r>
          </w:p>
        </w:tc>
        <w:tc>
          <w:tcPr>
            <w:tcW w:w="2158" w:type="dxa"/>
            <w:shd w:val="clear" w:color="auto" w:fill="E7E6E6" w:themeFill="background2"/>
          </w:tcPr>
          <w:p w14:paraId="468D814A" w14:textId="51972F8B" w:rsidR="00DB5902" w:rsidRPr="008E33C9" w:rsidRDefault="00905D81" w:rsidP="0030633F">
            <w:pPr>
              <w:rPr>
                <w:rFonts w:ascii="Times New Roman" w:hAnsi="Times New Roman" w:cs="Times New Roman"/>
                <w:lang w:val="sr-Cyrl-RS"/>
              </w:rPr>
            </w:pPr>
            <w:r w:rsidRPr="008E33C9">
              <w:rPr>
                <w:rFonts w:ascii="Times New Roman" w:hAnsi="Times New Roman" w:cs="Times New Roman"/>
                <w:lang w:val="sr-Cyrl-RS"/>
              </w:rPr>
              <w:t>14</w:t>
            </w:r>
          </w:p>
        </w:tc>
        <w:tc>
          <w:tcPr>
            <w:tcW w:w="2159" w:type="dxa"/>
            <w:shd w:val="clear" w:color="auto" w:fill="FFF2CC" w:themeFill="accent4" w:themeFillTint="33"/>
          </w:tcPr>
          <w:p w14:paraId="3DA5D7D6"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Циљна вредност:</w:t>
            </w:r>
          </w:p>
        </w:tc>
        <w:tc>
          <w:tcPr>
            <w:tcW w:w="2159" w:type="dxa"/>
            <w:shd w:val="clear" w:color="auto" w:fill="E7E6E6" w:themeFill="background2"/>
          </w:tcPr>
          <w:p w14:paraId="1E56126C" w14:textId="382008EB" w:rsidR="00DB5902" w:rsidRPr="008E33C9" w:rsidRDefault="00905D81" w:rsidP="0030633F">
            <w:pPr>
              <w:rPr>
                <w:rFonts w:ascii="Times New Roman" w:hAnsi="Times New Roman" w:cs="Times New Roman"/>
                <w:lang w:val="sr-Cyrl-RS"/>
              </w:rPr>
            </w:pPr>
            <w:r w:rsidRPr="008E33C9">
              <w:rPr>
                <w:rFonts w:ascii="Times New Roman" w:hAnsi="Times New Roman" w:cs="Times New Roman"/>
                <w:lang w:val="sr-Cyrl-RS"/>
              </w:rPr>
              <w:t>30</w:t>
            </w:r>
          </w:p>
        </w:tc>
      </w:tr>
    </w:tbl>
    <w:p w14:paraId="0BDC1397" w14:textId="77777777" w:rsidR="00DB5902" w:rsidRPr="008E33C9" w:rsidRDefault="00DB5902" w:rsidP="00DB5902">
      <w:pPr>
        <w:rPr>
          <w:rFonts w:ascii="Times New Roman" w:hAnsi="Times New Roman" w:cs="Times New Roman"/>
        </w:rPr>
      </w:pPr>
    </w:p>
    <w:p w14:paraId="14E8448D" w14:textId="77777777" w:rsidR="00DB5902" w:rsidRPr="008E33C9" w:rsidRDefault="00DB5902" w:rsidP="00DB5902">
      <w:pPr>
        <w:rPr>
          <w:rFonts w:ascii="Times New Roman" w:hAnsi="Times New Roman" w:cs="Times New Roman"/>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B5902" w:rsidRPr="008E33C9" w14:paraId="26573604" w14:textId="77777777" w:rsidTr="008F1C67">
        <w:tc>
          <w:tcPr>
            <w:tcW w:w="1850" w:type="dxa"/>
            <w:shd w:val="clear" w:color="auto" w:fill="FFF2CC" w:themeFill="accent4" w:themeFillTint="33"/>
          </w:tcPr>
          <w:p w14:paraId="2D9A8DA5"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Активност</w:t>
            </w:r>
          </w:p>
        </w:tc>
        <w:tc>
          <w:tcPr>
            <w:tcW w:w="1850" w:type="dxa"/>
            <w:shd w:val="clear" w:color="auto" w:fill="FFF2CC" w:themeFill="accent4" w:themeFillTint="33"/>
          </w:tcPr>
          <w:p w14:paraId="1D38C42B"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Носилац</w:t>
            </w:r>
          </w:p>
        </w:tc>
        <w:tc>
          <w:tcPr>
            <w:tcW w:w="1850" w:type="dxa"/>
            <w:shd w:val="clear" w:color="auto" w:fill="FFF2CC" w:themeFill="accent4" w:themeFillTint="33"/>
          </w:tcPr>
          <w:p w14:paraId="25CA5534"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Партнери</w:t>
            </w:r>
          </w:p>
        </w:tc>
        <w:tc>
          <w:tcPr>
            <w:tcW w:w="1850" w:type="dxa"/>
            <w:shd w:val="clear" w:color="auto" w:fill="FFF2CC" w:themeFill="accent4" w:themeFillTint="33"/>
          </w:tcPr>
          <w:p w14:paraId="5E336C7A"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Рок за реализацију</w:t>
            </w:r>
          </w:p>
        </w:tc>
        <w:tc>
          <w:tcPr>
            <w:tcW w:w="1850" w:type="dxa"/>
            <w:shd w:val="clear" w:color="auto" w:fill="FFF2CC" w:themeFill="accent4" w:themeFillTint="33"/>
          </w:tcPr>
          <w:p w14:paraId="75D5742F"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Вредности финансисјких средстава по изворима</w:t>
            </w:r>
          </w:p>
        </w:tc>
        <w:tc>
          <w:tcPr>
            <w:tcW w:w="1850" w:type="dxa"/>
            <w:shd w:val="clear" w:color="auto" w:fill="FFF2CC" w:themeFill="accent4" w:themeFillTint="33"/>
          </w:tcPr>
          <w:p w14:paraId="18D7368C"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Индикатори</w:t>
            </w:r>
          </w:p>
        </w:tc>
        <w:tc>
          <w:tcPr>
            <w:tcW w:w="1850" w:type="dxa"/>
            <w:shd w:val="clear" w:color="auto" w:fill="FFF2CC" w:themeFill="accent4" w:themeFillTint="33"/>
          </w:tcPr>
          <w:p w14:paraId="13545BEC" w14:textId="77777777" w:rsidR="00DB5902" w:rsidRPr="008E33C9" w:rsidRDefault="00DB5902" w:rsidP="0030633F">
            <w:pPr>
              <w:rPr>
                <w:rFonts w:ascii="Times New Roman" w:hAnsi="Times New Roman" w:cs="Times New Roman"/>
                <w:lang w:val="sr-Cyrl-RS"/>
              </w:rPr>
            </w:pPr>
            <w:r w:rsidRPr="008E33C9">
              <w:rPr>
                <w:rFonts w:ascii="Times New Roman" w:hAnsi="Times New Roman" w:cs="Times New Roman"/>
                <w:lang w:val="sr-Cyrl-RS"/>
              </w:rPr>
              <w:t>Извор провере</w:t>
            </w:r>
          </w:p>
        </w:tc>
      </w:tr>
      <w:tr w:rsidR="00DB5902" w:rsidRPr="008E33C9" w14:paraId="02FB6DF7" w14:textId="77777777" w:rsidTr="0030633F">
        <w:tc>
          <w:tcPr>
            <w:tcW w:w="1850" w:type="dxa"/>
          </w:tcPr>
          <w:p w14:paraId="7AC003A7" w14:textId="5D89733D" w:rsidR="00DB5902" w:rsidRPr="008E33C9" w:rsidRDefault="005D5CD3" w:rsidP="0030633F">
            <w:pPr>
              <w:rPr>
                <w:rFonts w:ascii="Times New Roman" w:hAnsi="Times New Roman" w:cs="Times New Roman"/>
                <w:lang w:val="sr-Cyrl-RS"/>
              </w:rPr>
            </w:pPr>
            <w:r w:rsidRPr="008E33C9">
              <w:rPr>
                <w:rFonts w:ascii="Times New Roman" w:hAnsi="Times New Roman" w:cs="Times New Roman"/>
                <w:lang w:val="sr-Cyrl-RS"/>
              </w:rPr>
              <w:t>3.1. Извођење радова на изградњи објеката за социјално становање</w:t>
            </w:r>
          </w:p>
        </w:tc>
        <w:tc>
          <w:tcPr>
            <w:tcW w:w="1850" w:type="dxa"/>
          </w:tcPr>
          <w:p w14:paraId="33591375" w14:textId="219C7475"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t xml:space="preserve">ЈЛС- Одељење за имовинско-правне, стамбено комуналне послове, урбанизам, грађевинарство и </w:t>
            </w:r>
            <w:r w:rsidRPr="008E33C9">
              <w:rPr>
                <w:rFonts w:ascii="Times New Roman" w:hAnsi="Times New Roman" w:cs="Times New Roman"/>
                <w:lang w:val="sr-Cyrl-RS"/>
              </w:rPr>
              <w:lastRenderedPageBreak/>
              <w:t>заштиту животне средине</w:t>
            </w:r>
          </w:p>
        </w:tc>
        <w:tc>
          <w:tcPr>
            <w:tcW w:w="1850" w:type="dxa"/>
          </w:tcPr>
          <w:p w14:paraId="7B4C37A8" w14:textId="45526DFB" w:rsidR="00DB5902" w:rsidRPr="008E33C9" w:rsidRDefault="00186293" w:rsidP="0030633F">
            <w:pPr>
              <w:rPr>
                <w:rFonts w:ascii="Times New Roman" w:hAnsi="Times New Roman" w:cs="Times New Roman"/>
                <w:lang w:val="sr-Cyrl-RS"/>
              </w:rPr>
            </w:pPr>
            <w:r w:rsidRPr="008E33C9">
              <w:rPr>
                <w:rFonts w:ascii="Times New Roman" w:hAnsi="Times New Roman" w:cs="Times New Roman"/>
                <w:lang w:val="sr-Cyrl-RS"/>
              </w:rPr>
              <w:lastRenderedPageBreak/>
              <w:t>ЛКТ</w:t>
            </w:r>
          </w:p>
        </w:tc>
        <w:tc>
          <w:tcPr>
            <w:tcW w:w="1850" w:type="dxa"/>
          </w:tcPr>
          <w:p w14:paraId="3600252A" w14:textId="34BE9411" w:rsidR="00DB5902" w:rsidRPr="008E33C9" w:rsidRDefault="000B4308" w:rsidP="0030633F">
            <w:pPr>
              <w:rPr>
                <w:rFonts w:ascii="Times New Roman" w:hAnsi="Times New Roman" w:cs="Times New Roman"/>
                <w:lang w:val="sr-Cyrl-RS"/>
              </w:rPr>
            </w:pPr>
            <w:r w:rsidRPr="008E33C9">
              <w:rPr>
                <w:rFonts w:ascii="Times New Roman" w:hAnsi="Times New Roman" w:cs="Times New Roman"/>
                <w:lang w:val="sr-Cyrl-RS"/>
              </w:rPr>
              <w:t>Децембар 2026.</w:t>
            </w:r>
          </w:p>
        </w:tc>
        <w:tc>
          <w:tcPr>
            <w:tcW w:w="1850" w:type="dxa"/>
          </w:tcPr>
          <w:p w14:paraId="049AEE55" w14:textId="77777777" w:rsidR="003666DA"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ЈЛС: 2.000.000,00</w:t>
            </w:r>
          </w:p>
          <w:p w14:paraId="3E9E7CEC" w14:textId="70FB87FE" w:rsidR="00DB5902" w:rsidRPr="008E33C9" w:rsidRDefault="003666DA" w:rsidP="003666DA">
            <w:pPr>
              <w:rPr>
                <w:rFonts w:ascii="Times New Roman" w:hAnsi="Times New Roman" w:cs="Times New Roman"/>
                <w:lang w:val="sr-Cyrl-RS"/>
              </w:rPr>
            </w:pPr>
            <w:r w:rsidRPr="008E33C9">
              <w:rPr>
                <w:rFonts w:ascii="Times New Roman" w:hAnsi="Times New Roman" w:cs="Times New Roman"/>
                <w:lang w:val="sr-Cyrl-RS"/>
              </w:rPr>
              <w:t xml:space="preserve">Управа за капитална улагања АП Војводине, Министарство за </w:t>
            </w:r>
            <w:r w:rsidRPr="008E33C9">
              <w:rPr>
                <w:rFonts w:ascii="Times New Roman" w:hAnsi="Times New Roman" w:cs="Times New Roman"/>
                <w:lang w:val="sr-Cyrl-RS"/>
              </w:rPr>
              <w:lastRenderedPageBreak/>
              <w:t>јавна улагања, Фондови Европске уније: 39.000.000,00</w:t>
            </w:r>
          </w:p>
        </w:tc>
        <w:tc>
          <w:tcPr>
            <w:tcW w:w="1850" w:type="dxa"/>
          </w:tcPr>
          <w:p w14:paraId="5A128D72" w14:textId="32E675BD"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lastRenderedPageBreak/>
              <w:t>-Број изграђених објеката</w:t>
            </w:r>
          </w:p>
          <w:p w14:paraId="14C945DA" w14:textId="34D8FD83" w:rsidR="00BA079F" w:rsidRPr="008E33C9" w:rsidRDefault="00BA079F" w:rsidP="00BA079F">
            <w:pPr>
              <w:rPr>
                <w:rFonts w:ascii="Times New Roman" w:hAnsi="Times New Roman" w:cs="Times New Roman"/>
                <w:lang w:val="sr-Cyrl-RS"/>
              </w:rPr>
            </w:pPr>
            <w:r w:rsidRPr="008E33C9">
              <w:rPr>
                <w:rFonts w:ascii="Times New Roman" w:hAnsi="Times New Roman" w:cs="Times New Roman"/>
                <w:lang w:val="sr-Cyrl-RS"/>
              </w:rPr>
              <w:t>-Број домаћинстава усељених у нове објекете</w:t>
            </w:r>
          </w:p>
          <w:p w14:paraId="612B3A35" w14:textId="08898435" w:rsidR="00DB5902" w:rsidRPr="008E33C9" w:rsidRDefault="00BA079F" w:rsidP="00BA079F">
            <w:pPr>
              <w:rPr>
                <w:rFonts w:ascii="Times New Roman" w:hAnsi="Times New Roman" w:cs="Times New Roman"/>
              </w:rPr>
            </w:pPr>
            <w:r w:rsidRPr="008E33C9">
              <w:rPr>
                <w:rFonts w:ascii="Times New Roman" w:hAnsi="Times New Roman" w:cs="Times New Roman"/>
                <w:lang w:val="sr-Cyrl-RS"/>
              </w:rPr>
              <w:lastRenderedPageBreak/>
              <w:t>-Број појединаца којима су унапређени услови становања</w:t>
            </w:r>
          </w:p>
        </w:tc>
        <w:tc>
          <w:tcPr>
            <w:tcW w:w="1850" w:type="dxa"/>
          </w:tcPr>
          <w:p w14:paraId="488BAA99"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lastRenderedPageBreak/>
              <w:t>-Уговори</w:t>
            </w:r>
          </w:p>
          <w:p w14:paraId="311C9290"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-Решења</w:t>
            </w:r>
          </w:p>
          <w:p w14:paraId="302F7621" w14:textId="77777777" w:rsidR="00527530" w:rsidRPr="008E33C9" w:rsidRDefault="00527530" w:rsidP="00527530">
            <w:pPr>
              <w:rPr>
                <w:rFonts w:ascii="Times New Roman" w:hAnsi="Times New Roman" w:cs="Times New Roman"/>
                <w:lang w:val="sr-Cyrl-RS"/>
              </w:rPr>
            </w:pPr>
            <w:r w:rsidRPr="008E33C9">
              <w:rPr>
                <w:rFonts w:ascii="Times New Roman" w:hAnsi="Times New Roman" w:cs="Times New Roman"/>
                <w:lang w:val="sr-Cyrl-RS"/>
              </w:rPr>
              <w:t>-Извештаји</w:t>
            </w:r>
          </w:p>
          <w:p w14:paraId="5264E03D" w14:textId="27D3A555" w:rsidR="00DB5902" w:rsidRPr="008E33C9" w:rsidRDefault="00527530" w:rsidP="00527530">
            <w:pPr>
              <w:rPr>
                <w:rFonts w:ascii="Times New Roman" w:hAnsi="Times New Roman" w:cs="Times New Roman"/>
              </w:rPr>
            </w:pPr>
            <w:r w:rsidRPr="008E33C9">
              <w:rPr>
                <w:rFonts w:ascii="Times New Roman" w:hAnsi="Times New Roman" w:cs="Times New Roman"/>
                <w:lang w:val="sr-Cyrl-RS"/>
              </w:rPr>
              <w:t>-Фотографије</w:t>
            </w:r>
          </w:p>
        </w:tc>
      </w:tr>
    </w:tbl>
    <w:p w14:paraId="468644AC" w14:textId="681D27E6" w:rsidR="00DB5902" w:rsidRDefault="00DB5902" w:rsidP="00C41692">
      <w:pPr>
        <w:pStyle w:val="ListParagraph"/>
        <w:spacing w:line="240" w:lineRule="auto"/>
        <w:jc w:val="center"/>
        <w:rPr>
          <w:rFonts w:ascii="Times New Roman" w:hAnsi="Times New Roman" w:cs="Times New Roman"/>
          <w:b/>
          <w:bCs/>
          <w:sz w:val="24"/>
          <w:szCs w:val="24"/>
        </w:rPr>
      </w:pPr>
    </w:p>
    <w:p w14:paraId="12BA49DF" w14:textId="77777777" w:rsidR="0080787C" w:rsidRDefault="0080787C" w:rsidP="00C53E17">
      <w:pPr>
        <w:rPr>
          <w:sz w:val="28"/>
          <w:szCs w:val="28"/>
          <w:lang w:val="sr-Cyrl-RS"/>
        </w:rPr>
        <w:sectPr w:rsidR="0080787C" w:rsidSect="0080787C">
          <w:pgSz w:w="15840" w:h="12240" w:orient="landscape"/>
          <w:pgMar w:top="1440" w:right="1440" w:bottom="1440" w:left="1440" w:header="720" w:footer="720" w:gutter="0"/>
          <w:cols w:space="720"/>
          <w:docGrid w:linePitch="360"/>
        </w:sectPr>
      </w:pPr>
    </w:p>
    <w:p w14:paraId="0171B5ED" w14:textId="025CFFEC" w:rsidR="005F36A7" w:rsidRDefault="005F36A7" w:rsidP="00BE1F44">
      <w:pPr>
        <w:rPr>
          <w:sz w:val="28"/>
          <w:szCs w:val="28"/>
          <w:lang w:val="sr-Cyrl-RS"/>
        </w:rPr>
      </w:pPr>
    </w:p>
    <w:p w14:paraId="44D2A467" w14:textId="5FF9D413" w:rsidR="005F36A7" w:rsidRDefault="005F36A7" w:rsidP="0016333C">
      <w:pPr>
        <w:jc w:val="center"/>
        <w:rPr>
          <w:sz w:val="28"/>
          <w:szCs w:val="28"/>
          <w:lang w:val="sr-Cyrl-RS"/>
        </w:rPr>
      </w:pPr>
    </w:p>
    <w:p w14:paraId="3F784BBA" w14:textId="5944F909" w:rsidR="005F36A7" w:rsidRPr="006F36FB" w:rsidRDefault="005F36A7" w:rsidP="006F36FB">
      <w:pPr>
        <w:pStyle w:val="ListParagraph"/>
        <w:numPr>
          <w:ilvl w:val="0"/>
          <w:numId w:val="12"/>
        </w:numPr>
        <w:spacing w:line="240" w:lineRule="auto"/>
        <w:jc w:val="center"/>
        <w:rPr>
          <w:rFonts w:ascii="Times New Roman" w:hAnsi="Times New Roman" w:cs="Times New Roman"/>
          <w:b/>
          <w:bCs/>
          <w:sz w:val="36"/>
          <w:szCs w:val="36"/>
        </w:rPr>
      </w:pPr>
      <w:proofErr w:type="spellStart"/>
      <w:r w:rsidRPr="006F36FB">
        <w:rPr>
          <w:rFonts w:ascii="Times New Roman" w:hAnsi="Times New Roman" w:cs="Times New Roman"/>
          <w:b/>
          <w:bCs/>
          <w:sz w:val="36"/>
          <w:szCs w:val="36"/>
        </w:rPr>
        <w:t>Оквир</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програмског</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буџета</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за</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спровођење</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акционог</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плана</w:t>
      </w:r>
      <w:proofErr w:type="spellEnd"/>
    </w:p>
    <w:p w14:paraId="6675C892" w14:textId="4F9C863F" w:rsidR="00C41692" w:rsidRDefault="00C41692" w:rsidP="005F36A7">
      <w:pPr>
        <w:spacing w:line="240" w:lineRule="auto"/>
        <w:jc w:val="center"/>
        <w:rPr>
          <w:rFonts w:ascii="Times New Roman" w:hAnsi="Times New Roman" w:cs="Times New Roman"/>
          <w:b/>
          <w:bCs/>
          <w:sz w:val="36"/>
          <w:szCs w:val="36"/>
        </w:rPr>
      </w:pPr>
    </w:p>
    <w:p w14:paraId="1C7AD3CF" w14:textId="67858CCA" w:rsidR="00C41692" w:rsidRPr="0098022B" w:rsidRDefault="00C41692" w:rsidP="00C41692">
      <w:pPr>
        <w:spacing w:line="240" w:lineRule="auto"/>
        <w:ind w:firstLine="720"/>
        <w:rPr>
          <w:rFonts w:ascii="Times New Roman" w:hAnsi="Times New Roman" w:cs="Times New Roman"/>
          <w:sz w:val="24"/>
          <w:szCs w:val="24"/>
        </w:rPr>
      </w:pPr>
      <w:proofErr w:type="spellStart"/>
      <w:r w:rsidRPr="0098022B">
        <w:rPr>
          <w:rFonts w:ascii="Times New Roman" w:hAnsi="Times New Roman" w:cs="Times New Roman"/>
          <w:sz w:val="24"/>
          <w:szCs w:val="24"/>
        </w:rPr>
        <w:t>Израдом</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усвајањем</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Локалног</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акционог</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плана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за</w:t>
      </w:r>
      <w:proofErr w:type="spellEnd"/>
      <w:r w:rsidRPr="0098022B">
        <w:rPr>
          <w:rFonts w:ascii="Times New Roman" w:hAnsi="Times New Roman" w:cs="Times New Roman"/>
          <w:sz w:val="24"/>
          <w:szCs w:val="24"/>
        </w:rPr>
        <w:t xml:space="preserve"> </w:t>
      </w:r>
      <w:r w:rsidR="0098022B" w:rsidRPr="0098022B">
        <w:rPr>
          <w:rFonts w:ascii="Times New Roman" w:hAnsi="Times New Roman" w:cs="Times New Roman"/>
          <w:sz w:val="24"/>
          <w:szCs w:val="24"/>
          <w:lang w:val="sr-Cyrl-RS"/>
        </w:rPr>
        <w:t>унапређење становања</w:t>
      </w:r>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Рома</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Ромкиња</w:t>
      </w:r>
      <w:proofErr w:type="spellEnd"/>
      <w:r w:rsidRPr="0098022B">
        <w:rPr>
          <w:rFonts w:ascii="Times New Roman" w:hAnsi="Times New Roman" w:cs="Times New Roman"/>
          <w:sz w:val="24"/>
          <w:szCs w:val="24"/>
        </w:rPr>
        <w:t xml:space="preserve"> </w:t>
      </w:r>
      <w:r w:rsidRPr="0098022B">
        <w:rPr>
          <w:rFonts w:ascii="Times New Roman" w:hAnsi="Times New Roman" w:cs="Times New Roman"/>
          <w:sz w:val="24"/>
          <w:szCs w:val="24"/>
          <w:lang w:val="sr-Cyrl-RS"/>
        </w:rPr>
        <w:t>општине Опово</w:t>
      </w:r>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за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период</w:t>
      </w:r>
      <w:proofErr w:type="spellEnd"/>
      <w:r w:rsidRPr="0098022B">
        <w:rPr>
          <w:rFonts w:ascii="Times New Roman" w:hAnsi="Times New Roman" w:cs="Times New Roman"/>
          <w:sz w:val="24"/>
          <w:szCs w:val="24"/>
        </w:rPr>
        <w:t xml:space="preserve"> 20</w:t>
      </w:r>
      <w:r w:rsidRPr="0098022B">
        <w:rPr>
          <w:rFonts w:ascii="Times New Roman" w:hAnsi="Times New Roman" w:cs="Times New Roman"/>
          <w:sz w:val="24"/>
          <w:szCs w:val="24"/>
          <w:lang w:val="sr-Cyrl-RS"/>
        </w:rPr>
        <w:t>2</w:t>
      </w:r>
      <w:r w:rsidR="0098022B" w:rsidRPr="0098022B">
        <w:rPr>
          <w:rFonts w:ascii="Times New Roman" w:hAnsi="Times New Roman" w:cs="Times New Roman"/>
          <w:sz w:val="24"/>
          <w:szCs w:val="24"/>
          <w:lang w:val="sr-Cyrl-RS"/>
        </w:rPr>
        <w:t>3</w:t>
      </w:r>
      <w:r w:rsidRPr="0098022B">
        <w:rPr>
          <w:rFonts w:ascii="Times New Roman" w:hAnsi="Times New Roman" w:cs="Times New Roman"/>
          <w:sz w:val="24"/>
          <w:szCs w:val="24"/>
        </w:rPr>
        <w:t>-202</w:t>
      </w:r>
      <w:r w:rsidR="0098022B" w:rsidRPr="0098022B">
        <w:rPr>
          <w:rFonts w:ascii="Times New Roman" w:hAnsi="Times New Roman" w:cs="Times New Roman"/>
          <w:sz w:val="24"/>
          <w:szCs w:val="24"/>
          <w:lang w:val="sr-Cyrl-RS"/>
        </w:rPr>
        <w:t>6</w:t>
      </w:r>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годин</w:t>
      </w:r>
      <w:proofErr w:type="spellEnd"/>
      <w:r w:rsidRPr="0098022B">
        <w:rPr>
          <w:rFonts w:ascii="Times New Roman" w:hAnsi="Times New Roman" w:cs="Times New Roman"/>
          <w:sz w:val="24"/>
          <w:szCs w:val="24"/>
          <w:lang w:val="sr-Cyrl-RS"/>
        </w:rPr>
        <w:t>е</w:t>
      </w:r>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стварају</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се</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услови</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за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спровођење</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дефинисаних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мера</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активности</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уз</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обезбеђивање</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потребних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финансијских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ресурса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из</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буџета</w:t>
      </w:r>
      <w:proofErr w:type="spellEnd"/>
      <w:r w:rsidRPr="0098022B">
        <w:rPr>
          <w:rFonts w:ascii="Times New Roman" w:hAnsi="Times New Roman" w:cs="Times New Roman"/>
          <w:sz w:val="24"/>
          <w:szCs w:val="24"/>
        </w:rPr>
        <w:t xml:space="preserve"> </w:t>
      </w:r>
      <w:r w:rsidRPr="0098022B">
        <w:rPr>
          <w:rFonts w:ascii="Times New Roman" w:hAnsi="Times New Roman" w:cs="Times New Roman"/>
          <w:sz w:val="24"/>
          <w:szCs w:val="24"/>
          <w:lang w:val="sr-Cyrl-RS"/>
        </w:rPr>
        <w:t>општине Опово</w:t>
      </w:r>
      <w:r w:rsidRPr="0098022B">
        <w:rPr>
          <w:rFonts w:ascii="Times New Roman" w:hAnsi="Times New Roman" w:cs="Times New Roman"/>
          <w:sz w:val="24"/>
          <w:szCs w:val="24"/>
        </w:rPr>
        <w:t xml:space="preserve"> у </w:t>
      </w:r>
      <w:proofErr w:type="spellStart"/>
      <w:r w:rsidRPr="0098022B">
        <w:rPr>
          <w:rFonts w:ascii="Times New Roman" w:hAnsi="Times New Roman" w:cs="Times New Roman"/>
          <w:sz w:val="24"/>
          <w:szCs w:val="24"/>
        </w:rPr>
        <w:t>годинама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реализације</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локалног</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акционог</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плана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Акциони</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план</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садржи</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процену</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трошкова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активности</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предвиђених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предметним</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планом</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Један</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од</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битних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фактора</w:t>
      </w:r>
      <w:proofErr w:type="spellEnd"/>
      <w:r w:rsidRPr="0098022B">
        <w:rPr>
          <w:rFonts w:ascii="Times New Roman" w:hAnsi="Times New Roman" w:cs="Times New Roman"/>
          <w:sz w:val="24"/>
          <w:szCs w:val="24"/>
        </w:rPr>
        <w:t xml:space="preserve"> у </w:t>
      </w:r>
      <w:proofErr w:type="spellStart"/>
      <w:r w:rsidRPr="0098022B">
        <w:rPr>
          <w:rFonts w:ascii="Times New Roman" w:hAnsi="Times New Roman" w:cs="Times New Roman"/>
          <w:sz w:val="24"/>
          <w:szCs w:val="24"/>
        </w:rPr>
        <w:t>постављању</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релације</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између</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активности</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рокова</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извора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финансирања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била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је</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динамика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планирања</w:t>
      </w:r>
      <w:proofErr w:type="spellEnd"/>
      <w:r w:rsidRPr="0098022B">
        <w:rPr>
          <w:rFonts w:ascii="Times New Roman" w:hAnsi="Times New Roman" w:cs="Times New Roman"/>
          <w:sz w:val="24"/>
          <w:szCs w:val="24"/>
        </w:rPr>
        <w:t xml:space="preserve"> и </w:t>
      </w:r>
      <w:proofErr w:type="spellStart"/>
      <w:r w:rsidRPr="0098022B">
        <w:rPr>
          <w:rFonts w:ascii="Times New Roman" w:hAnsi="Times New Roman" w:cs="Times New Roman"/>
          <w:sz w:val="24"/>
          <w:szCs w:val="24"/>
        </w:rPr>
        <w:t>спровођења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програмских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активности</w:t>
      </w:r>
      <w:proofErr w:type="spellEnd"/>
      <w:r w:rsidRPr="0098022B">
        <w:rPr>
          <w:rFonts w:ascii="Times New Roman" w:hAnsi="Times New Roman" w:cs="Times New Roman"/>
          <w:sz w:val="24"/>
          <w:szCs w:val="24"/>
        </w:rPr>
        <w:t>/</w:t>
      </w:r>
      <w:proofErr w:type="spellStart"/>
      <w:r w:rsidRPr="0098022B">
        <w:rPr>
          <w:rFonts w:ascii="Times New Roman" w:hAnsi="Times New Roman" w:cs="Times New Roman"/>
          <w:sz w:val="24"/>
          <w:szCs w:val="24"/>
        </w:rPr>
        <w:t>пројеката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финансираних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из</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буџета</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односно</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донаторских</w:t>
      </w:r>
      <w:proofErr w:type="spellEnd"/>
      <w:r w:rsidRPr="0098022B">
        <w:rPr>
          <w:rFonts w:ascii="Times New Roman" w:hAnsi="Times New Roman" w:cs="Times New Roman"/>
          <w:sz w:val="24"/>
          <w:szCs w:val="24"/>
        </w:rPr>
        <w:t xml:space="preserve"> </w:t>
      </w:r>
      <w:proofErr w:type="spellStart"/>
      <w:r w:rsidRPr="0098022B">
        <w:rPr>
          <w:rFonts w:ascii="Times New Roman" w:hAnsi="Times New Roman" w:cs="Times New Roman"/>
          <w:sz w:val="24"/>
          <w:szCs w:val="24"/>
        </w:rPr>
        <w:t>средстава</w:t>
      </w:r>
      <w:proofErr w:type="spellEnd"/>
      <w:r w:rsidRPr="0098022B">
        <w:rPr>
          <w:rFonts w:ascii="Times New Roman" w:hAnsi="Times New Roman" w:cs="Times New Roman"/>
          <w:sz w:val="24"/>
          <w:szCs w:val="24"/>
        </w:rPr>
        <w:t>.</w:t>
      </w:r>
    </w:p>
    <w:p w14:paraId="42D6FD5F" w14:textId="32E9314C" w:rsidR="00C41692" w:rsidRPr="00BE1F44" w:rsidRDefault="00C41692" w:rsidP="00BE1F44">
      <w:pPr>
        <w:spacing w:line="240" w:lineRule="auto"/>
        <w:ind w:firstLine="720"/>
        <w:rPr>
          <w:rFonts w:ascii="Times New Roman" w:hAnsi="Times New Roman" w:cs="Times New Roman"/>
          <w:sz w:val="24"/>
          <w:szCs w:val="24"/>
          <w:lang w:val="sr-Latn-RS"/>
        </w:rPr>
      </w:pPr>
      <w:r w:rsidRPr="0098022B">
        <w:rPr>
          <w:rFonts w:ascii="Times New Roman" w:hAnsi="Times New Roman" w:cs="Times New Roman"/>
          <w:sz w:val="24"/>
          <w:szCs w:val="24"/>
          <w:lang w:val="sr-Cyrl-RS"/>
        </w:rPr>
        <w:t>Средства за финансирање</w:t>
      </w:r>
      <w:r w:rsidRPr="0098022B">
        <w:rPr>
          <w:rFonts w:ascii="Times New Roman" w:hAnsi="Times New Roman" w:cs="Times New Roman"/>
          <w:sz w:val="24"/>
          <w:szCs w:val="24"/>
        </w:rPr>
        <w:t xml:space="preserve"> </w:t>
      </w:r>
      <w:r w:rsidRPr="0098022B">
        <w:rPr>
          <w:rFonts w:ascii="Times New Roman" w:hAnsi="Times New Roman" w:cs="Times New Roman"/>
          <w:sz w:val="24"/>
          <w:szCs w:val="24"/>
          <w:lang w:val="sr-Cyrl-RS"/>
        </w:rPr>
        <w:t>свих активности предвиђених ЛАП-ом за све три године важења документа(202</w:t>
      </w:r>
      <w:r w:rsidR="0098022B" w:rsidRPr="0098022B">
        <w:rPr>
          <w:rFonts w:ascii="Times New Roman" w:hAnsi="Times New Roman" w:cs="Times New Roman"/>
          <w:sz w:val="24"/>
          <w:szCs w:val="24"/>
          <w:lang w:val="sr-Cyrl-RS"/>
        </w:rPr>
        <w:t>3</w:t>
      </w:r>
      <w:r w:rsidRPr="0098022B">
        <w:rPr>
          <w:rFonts w:ascii="Times New Roman" w:hAnsi="Times New Roman" w:cs="Times New Roman"/>
          <w:sz w:val="24"/>
          <w:szCs w:val="24"/>
          <w:lang w:val="sr-Cyrl-RS"/>
        </w:rPr>
        <w:t>-202</w:t>
      </w:r>
      <w:r w:rsidR="0098022B" w:rsidRPr="0098022B">
        <w:rPr>
          <w:rFonts w:ascii="Times New Roman" w:hAnsi="Times New Roman" w:cs="Times New Roman"/>
          <w:sz w:val="24"/>
          <w:szCs w:val="24"/>
          <w:lang w:val="sr-Cyrl-RS"/>
        </w:rPr>
        <w:t>6</w:t>
      </w:r>
      <w:r w:rsidRPr="0098022B">
        <w:rPr>
          <w:rFonts w:ascii="Times New Roman" w:hAnsi="Times New Roman" w:cs="Times New Roman"/>
          <w:sz w:val="24"/>
          <w:szCs w:val="24"/>
          <w:lang w:val="sr-Cyrl-RS"/>
        </w:rPr>
        <w:t>.године) приказана су у табели испод:</w:t>
      </w:r>
    </w:p>
    <w:tbl>
      <w:tblPr>
        <w:tblStyle w:val="TableGrid"/>
        <w:tblW w:w="10710" w:type="dxa"/>
        <w:tblInd w:w="-455" w:type="dxa"/>
        <w:tblLook w:val="04A0" w:firstRow="1" w:lastRow="0" w:firstColumn="1" w:lastColumn="0" w:noHBand="0" w:noVBand="1"/>
      </w:tblPr>
      <w:tblGrid>
        <w:gridCol w:w="1170"/>
        <w:gridCol w:w="1041"/>
        <w:gridCol w:w="4951"/>
        <w:gridCol w:w="1774"/>
        <w:gridCol w:w="1774"/>
      </w:tblGrid>
      <w:tr w:rsidR="00983C8A" w:rsidRPr="001A0197" w14:paraId="35BBCE66" w14:textId="77777777" w:rsidTr="00BE1F44">
        <w:tc>
          <w:tcPr>
            <w:tcW w:w="1170" w:type="dxa"/>
            <w:vMerge w:val="restart"/>
            <w:shd w:val="clear" w:color="auto" w:fill="D9E2F3" w:themeFill="accent1" w:themeFillTint="33"/>
            <w:vAlign w:val="center"/>
          </w:tcPr>
          <w:p w14:paraId="64DD970F" w14:textId="79372D79" w:rsidR="00983C8A"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Редни број</w:t>
            </w:r>
          </w:p>
        </w:tc>
        <w:tc>
          <w:tcPr>
            <w:tcW w:w="5992" w:type="dxa"/>
            <w:gridSpan w:val="2"/>
            <w:vMerge w:val="restart"/>
            <w:shd w:val="clear" w:color="auto" w:fill="D9E2F3" w:themeFill="accent1" w:themeFillTint="33"/>
            <w:vAlign w:val="center"/>
          </w:tcPr>
          <w:p w14:paraId="2319E204" w14:textId="34F781EA" w:rsidR="00983C8A"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Активност</w:t>
            </w:r>
          </w:p>
          <w:p w14:paraId="212807E7" w14:textId="300702C5" w:rsidR="00983C8A" w:rsidRPr="00983C8A" w:rsidRDefault="00983C8A" w:rsidP="00983C8A">
            <w:pPr>
              <w:jc w:val="center"/>
              <w:rPr>
                <w:rFonts w:ascii="Times New Roman" w:hAnsi="Times New Roman" w:cs="Times New Roman"/>
                <w:sz w:val="24"/>
                <w:szCs w:val="24"/>
                <w:lang w:val="sr-Cyrl-RS"/>
              </w:rPr>
            </w:pPr>
          </w:p>
        </w:tc>
        <w:tc>
          <w:tcPr>
            <w:tcW w:w="3548" w:type="dxa"/>
            <w:gridSpan w:val="2"/>
            <w:shd w:val="clear" w:color="auto" w:fill="D9E2F3" w:themeFill="accent1" w:themeFillTint="33"/>
          </w:tcPr>
          <w:p w14:paraId="509D1858" w14:textId="0198F669"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Финансирање</w:t>
            </w:r>
          </w:p>
        </w:tc>
      </w:tr>
      <w:tr w:rsidR="00983C8A" w:rsidRPr="001A0197" w14:paraId="08384D1C" w14:textId="77777777" w:rsidTr="00BE1F44">
        <w:tc>
          <w:tcPr>
            <w:tcW w:w="1170" w:type="dxa"/>
            <w:vMerge/>
          </w:tcPr>
          <w:p w14:paraId="2259E587" w14:textId="77777777" w:rsidR="00983C8A" w:rsidRPr="00983C8A" w:rsidRDefault="00983C8A" w:rsidP="0047238C">
            <w:pPr>
              <w:jc w:val="center"/>
              <w:rPr>
                <w:rFonts w:ascii="Times New Roman" w:hAnsi="Times New Roman" w:cs="Times New Roman"/>
                <w:sz w:val="24"/>
                <w:szCs w:val="24"/>
                <w:lang w:val="sr-Cyrl-RS"/>
              </w:rPr>
            </w:pPr>
          </w:p>
        </w:tc>
        <w:tc>
          <w:tcPr>
            <w:tcW w:w="5992" w:type="dxa"/>
            <w:gridSpan w:val="2"/>
            <w:vMerge/>
          </w:tcPr>
          <w:p w14:paraId="6DC72403" w14:textId="77777777" w:rsidR="00983C8A" w:rsidRPr="00983C8A" w:rsidRDefault="00983C8A" w:rsidP="0047238C">
            <w:pPr>
              <w:jc w:val="center"/>
              <w:rPr>
                <w:rFonts w:ascii="Times New Roman" w:hAnsi="Times New Roman" w:cs="Times New Roman"/>
                <w:sz w:val="24"/>
                <w:szCs w:val="24"/>
                <w:lang w:val="sr-Cyrl-RS"/>
              </w:rPr>
            </w:pPr>
          </w:p>
        </w:tc>
        <w:tc>
          <w:tcPr>
            <w:tcW w:w="1774" w:type="dxa"/>
            <w:shd w:val="clear" w:color="auto" w:fill="E7E6E6" w:themeFill="background2"/>
            <w:vAlign w:val="center"/>
          </w:tcPr>
          <w:p w14:paraId="0BBD7B3B" w14:textId="580C00F2" w:rsidR="00983C8A"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ЈЛС</w:t>
            </w:r>
          </w:p>
        </w:tc>
        <w:tc>
          <w:tcPr>
            <w:tcW w:w="1774" w:type="dxa"/>
            <w:shd w:val="clear" w:color="auto" w:fill="E7E6E6" w:themeFill="background2"/>
          </w:tcPr>
          <w:p w14:paraId="7F2D4EE3" w14:textId="0614A0D4"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Екстерни извори</w:t>
            </w:r>
          </w:p>
        </w:tc>
      </w:tr>
      <w:tr w:rsidR="00C41692" w:rsidRPr="001A0197" w14:paraId="3726600E" w14:textId="77777777" w:rsidTr="00BE1F44">
        <w:tc>
          <w:tcPr>
            <w:tcW w:w="1170" w:type="dxa"/>
            <w:shd w:val="clear" w:color="auto" w:fill="D9E2F3" w:themeFill="accent1" w:themeFillTint="33"/>
          </w:tcPr>
          <w:p w14:paraId="18243EFC" w14:textId="36AC7F7A"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1.</w:t>
            </w:r>
          </w:p>
        </w:tc>
        <w:tc>
          <w:tcPr>
            <w:tcW w:w="1041" w:type="dxa"/>
          </w:tcPr>
          <w:p w14:paraId="41910B8F" w14:textId="7315EB7A"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1.1.</w:t>
            </w:r>
          </w:p>
        </w:tc>
        <w:tc>
          <w:tcPr>
            <w:tcW w:w="4951" w:type="dxa"/>
          </w:tcPr>
          <w:p w14:paraId="747547C2" w14:textId="1A988533"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Провера прикупљених података у циљу дефинисања стварног власништва земљишта и објеката</w:t>
            </w:r>
          </w:p>
        </w:tc>
        <w:tc>
          <w:tcPr>
            <w:tcW w:w="1774" w:type="dxa"/>
          </w:tcPr>
          <w:p w14:paraId="524EE35F" w14:textId="7E6D6B5B"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250.000,00</w:t>
            </w:r>
          </w:p>
        </w:tc>
        <w:tc>
          <w:tcPr>
            <w:tcW w:w="1774" w:type="dxa"/>
          </w:tcPr>
          <w:p w14:paraId="3775A421" w14:textId="0D16D2CE"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1.250.000,00</w:t>
            </w:r>
          </w:p>
        </w:tc>
      </w:tr>
      <w:tr w:rsidR="00C41692" w:rsidRPr="001A0197" w14:paraId="66D0E47C" w14:textId="77777777" w:rsidTr="00BE1F44">
        <w:tc>
          <w:tcPr>
            <w:tcW w:w="1170" w:type="dxa"/>
            <w:shd w:val="clear" w:color="auto" w:fill="D9E2F3" w:themeFill="accent1" w:themeFillTint="33"/>
          </w:tcPr>
          <w:p w14:paraId="563FB94C" w14:textId="1A9E7EB8"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2.</w:t>
            </w:r>
          </w:p>
        </w:tc>
        <w:tc>
          <w:tcPr>
            <w:tcW w:w="1041" w:type="dxa"/>
          </w:tcPr>
          <w:p w14:paraId="65B48BFF" w14:textId="5B223706"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1.2.</w:t>
            </w:r>
          </w:p>
        </w:tc>
        <w:tc>
          <w:tcPr>
            <w:tcW w:w="4951" w:type="dxa"/>
          </w:tcPr>
          <w:p w14:paraId="5A6BAB59" w14:textId="16F3E8F4"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Израда анализе стања објеката у којима живе припадници ромске националности</w:t>
            </w:r>
          </w:p>
        </w:tc>
        <w:tc>
          <w:tcPr>
            <w:tcW w:w="1774" w:type="dxa"/>
          </w:tcPr>
          <w:p w14:paraId="6F995CE1" w14:textId="03970D1F"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200.000,00</w:t>
            </w:r>
          </w:p>
        </w:tc>
        <w:tc>
          <w:tcPr>
            <w:tcW w:w="1774" w:type="dxa"/>
          </w:tcPr>
          <w:p w14:paraId="698D24FD" w14:textId="1F4CDC4F"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600.000,00</w:t>
            </w:r>
          </w:p>
        </w:tc>
      </w:tr>
      <w:tr w:rsidR="00C41692" w:rsidRPr="001A0197" w14:paraId="3B580475" w14:textId="77777777" w:rsidTr="00BE1F44">
        <w:tc>
          <w:tcPr>
            <w:tcW w:w="1170" w:type="dxa"/>
            <w:shd w:val="clear" w:color="auto" w:fill="D9E2F3" w:themeFill="accent1" w:themeFillTint="33"/>
          </w:tcPr>
          <w:p w14:paraId="76DA5C6F" w14:textId="5FD4891B"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3.</w:t>
            </w:r>
          </w:p>
        </w:tc>
        <w:tc>
          <w:tcPr>
            <w:tcW w:w="1041" w:type="dxa"/>
          </w:tcPr>
          <w:p w14:paraId="3219040A" w14:textId="1F15810F"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1.3.</w:t>
            </w:r>
          </w:p>
        </w:tc>
        <w:tc>
          <w:tcPr>
            <w:tcW w:w="4951" w:type="dxa"/>
          </w:tcPr>
          <w:p w14:paraId="04BCB4E6" w14:textId="59C06855"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Урбанистичким плановима предвидети локације за изградњу објеката социјалног становања</w:t>
            </w:r>
          </w:p>
        </w:tc>
        <w:tc>
          <w:tcPr>
            <w:tcW w:w="1774" w:type="dxa"/>
          </w:tcPr>
          <w:p w14:paraId="5674970C" w14:textId="69AF15D8"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300.000,00</w:t>
            </w:r>
          </w:p>
        </w:tc>
        <w:tc>
          <w:tcPr>
            <w:tcW w:w="1774" w:type="dxa"/>
          </w:tcPr>
          <w:p w14:paraId="51D389BD" w14:textId="1AF69C28" w:rsidR="00C41692" w:rsidRPr="00983C8A" w:rsidRDefault="002F12A3"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1.700.000,00</w:t>
            </w:r>
          </w:p>
        </w:tc>
      </w:tr>
      <w:tr w:rsidR="00C41692" w:rsidRPr="001A0197" w14:paraId="06A39BD4" w14:textId="77777777" w:rsidTr="00BE1F44">
        <w:tc>
          <w:tcPr>
            <w:tcW w:w="1170" w:type="dxa"/>
            <w:shd w:val="clear" w:color="auto" w:fill="D9E2F3" w:themeFill="accent1" w:themeFillTint="33"/>
          </w:tcPr>
          <w:p w14:paraId="3AAFCC74" w14:textId="50AA4FB5"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4.</w:t>
            </w:r>
          </w:p>
        </w:tc>
        <w:tc>
          <w:tcPr>
            <w:tcW w:w="1041" w:type="dxa"/>
          </w:tcPr>
          <w:p w14:paraId="054350B7" w14:textId="2BFE7422"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1.4.</w:t>
            </w:r>
          </w:p>
        </w:tc>
        <w:tc>
          <w:tcPr>
            <w:tcW w:w="4951" w:type="dxa"/>
          </w:tcPr>
          <w:p w14:paraId="027C3667" w14:textId="371F38F0" w:rsidR="00C41692"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Едукација удружења и појединаца који заговарају унапређење положаја Рома и Ромкиња на тему остваривања права и поштовања обавеза у области становања</w:t>
            </w:r>
          </w:p>
        </w:tc>
        <w:tc>
          <w:tcPr>
            <w:tcW w:w="1774" w:type="dxa"/>
          </w:tcPr>
          <w:p w14:paraId="723FD08D" w14:textId="4199B807" w:rsidR="00C41692"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500.000,00</w:t>
            </w:r>
          </w:p>
        </w:tc>
        <w:tc>
          <w:tcPr>
            <w:tcW w:w="1774" w:type="dxa"/>
          </w:tcPr>
          <w:p w14:paraId="1530A7D7" w14:textId="7B657F31" w:rsidR="00C41692"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1.500.000,00</w:t>
            </w:r>
          </w:p>
        </w:tc>
      </w:tr>
      <w:tr w:rsidR="00C41692" w:rsidRPr="001A0197" w14:paraId="0E9CCB40" w14:textId="77777777" w:rsidTr="00BE1F44">
        <w:tc>
          <w:tcPr>
            <w:tcW w:w="1170" w:type="dxa"/>
            <w:shd w:val="clear" w:color="auto" w:fill="D9E2F3" w:themeFill="accent1" w:themeFillTint="33"/>
          </w:tcPr>
          <w:p w14:paraId="4D9DDABF" w14:textId="6D397767"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5.</w:t>
            </w:r>
          </w:p>
        </w:tc>
        <w:tc>
          <w:tcPr>
            <w:tcW w:w="1041" w:type="dxa"/>
          </w:tcPr>
          <w:p w14:paraId="3BDDBD36" w14:textId="226DE32B"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2.1.</w:t>
            </w:r>
          </w:p>
        </w:tc>
        <w:tc>
          <w:tcPr>
            <w:tcW w:w="4951" w:type="dxa"/>
          </w:tcPr>
          <w:p w14:paraId="44B082B4" w14:textId="14D750A6" w:rsidR="00C41692"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Извођење радова на објектима који су у власништву локалне самоуправе</w:t>
            </w:r>
          </w:p>
        </w:tc>
        <w:tc>
          <w:tcPr>
            <w:tcW w:w="1774" w:type="dxa"/>
          </w:tcPr>
          <w:p w14:paraId="4293152C" w14:textId="65C977D9" w:rsidR="00C41692" w:rsidRPr="00983C8A" w:rsidRDefault="00EE4BB7" w:rsidP="0047238C">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800.000,00</w:t>
            </w:r>
          </w:p>
          <w:p w14:paraId="1FA01466" w14:textId="77777777" w:rsidR="00C41692" w:rsidRPr="00983C8A" w:rsidRDefault="00C41692" w:rsidP="0047238C">
            <w:pPr>
              <w:jc w:val="center"/>
              <w:rPr>
                <w:rFonts w:ascii="Times New Roman" w:hAnsi="Times New Roman" w:cs="Times New Roman"/>
                <w:sz w:val="24"/>
                <w:szCs w:val="24"/>
                <w:lang w:val="sr-Cyrl-RS"/>
              </w:rPr>
            </w:pPr>
          </w:p>
        </w:tc>
        <w:tc>
          <w:tcPr>
            <w:tcW w:w="1774" w:type="dxa"/>
          </w:tcPr>
          <w:p w14:paraId="5B3B579B" w14:textId="12FF07E8" w:rsidR="00C41692"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7.200.000,00</w:t>
            </w:r>
          </w:p>
        </w:tc>
      </w:tr>
      <w:tr w:rsidR="00C41692" w:rsidRPr="001A0197" w14:paraId="67D8F23B" w14:textId="77777777" w:rsidTr="00BE1F44">
        <w:tc>
          <w:tcPr>
            <w:tcW w:w="1170" w:type="dxa"/>
            <w:shd w:val="clear" w:color="auto" w:fill="D9E2F3" w:themeFill="accent1" w:themeFillTint="33"/>
          </w:tcPr>
          <w:p w14:paraId="302E05FB" w14:textId="2206C8E0"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6.</w:t>
            </w:r>
          </w:p>
        </w:tc>
        <w:tc>
          <w:tcPr>
            <w:tcW w:w="1041" w:type="dxa"/>
          </w:tcPr>
          <w:p w14:paraId="70A83CB5" w14:textId="5CDF0262" w:rsidR="00C41692"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2.2</w:t>
            </w:r>
            <w:r w:rsidR="00EE4BB7">
              <w:rPr>
                <w:rFonts w:ascii="Times New Roman" w:hAnsi="Times New Roman" w:cs="Times New Roman"/>
                <w:sz w:val="24"/>
                <w:szCs w:val="24"/>
                <w:lang w:val="sr-Cyrl-RS"/>
              </w:rPr>
              <w:t>.</w:t>
            </w:r>
          </w:p>
        </w:tc>
        <w:tc>
          <w:tcPr>
            <w:tcW w:w="4951" w:type="dxa"/>
          </w:tcPr>
          <w:p w14:paraId="012DD362" w14:textId="7C251CBC" w:rsidR="00C41692"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Додела материјала и извођење радова на објектима који су у власништву ромских породица</w:t>
            </w:r>
          </w:p>
        </w:tc>
        <w:tc>
          <w:tcPr>
            <w:tcW w:w="1774" w:type="dxa"/>
          </w:tcPr>
          <w:p w14:paraId="5613122B" w14:textId="32C3742B" w:rsidR="00C41692"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1.000.000,00</w:t>
            </w:r>
          </w:p>
        </w:tc>
        <w:tc>
          <w:tcPr>
            <w:tcW w:w="1774" w:type="dxa"/>
          </w:tcPr>
          <w:p w14:paraId="34ACE4F9" w14:textId="5EF60C65" w:rsidR="00C41692" w:rsidRPr="00983C8A" w:rsidRDefault="00EE4BB7" w:rsidP="00983C8A">
            <w:pPr>
              <w:rPr>
                <w:rFonts w:ascii="Times New Roman" w:hAnsi="Times New Roman" w:cs="Times New Roman"/>
                <w:sz w:val="24"/>
                <w:szCs w:val="24"/>
                <w:lang w:val="sr-Cyrl-RS"/>
              </w:rPr>
            </w:pPr>
            <w:r>
              <w:rPr>
                <w:rFonts w:ascii="Times New Roman" w:hAnsi="Times New Roman" w:cs="Times New Roman"/>
                <w:sz w:val="24"/>
                <w:szCs w:val="24"/>
                <w:lang w:val="sr-Cyrl-RS"/>
              </w:rPr>
              <w:t>11.000.000,00</w:t>
            </w:r>
          </w:p>
        </w:tc>
      </w:tr>
      <w:tr w:rsidR="00983C8A" w:rsidRPr="001A0197" w14:paraId="1B6518EC" w14:textId="77777777" w:rsidTr="00BE1F44">
        <w:tc>
          <w:tcPr>
            <w:tcW w:w="1170" w:type="dxa"/>
            <w:shd w:val="clear" w:color="auto" w:fill="D9E2F3" w:themeFill="accent1" w:themeFillTint="33"/>
          </w:tcPr>
          <w:p w14:paraId="5A8CE116" w14:textId="2AB5F377"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7.</w:t>
            </w:r>
          </w:p>
        </w:tc>
        <w:tc>
          <w:tcPr>
            <w:tcW w:w="1041" w:type="dxa"/>
          </w:tcPr>
          <w:p w14:paraId="69A3DD36" w14:textId="5C54A706"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2.3</w:t>
            </w:r>
          </w:p>
        </w:tc>
        <w:tc>
          <w:tcPr>
            <w:tcW w:w="4951" w:type="dxa"/>
          </w:tcPr>
          <w:p w14:paraId="56B70BE7" w14:textId="77777777" w:rsidR="00983C8A"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Унапређење локалне комуналне инфраструктуре за стамбене објекте који немају обезбеђену адекватну инфраструктуру</w:t>
            </w:r>
          </w:p>
          <w:p w14:paraId="4E6A40C0" w14:textId="77777777" w:rsidR="00983C8A" w:rsidRPr="00983C8A" w:rsidRDefault="00983C8A" w:rsidP="0047238C">
            <w:pPr>
              <w:jc w:val="center"/>
              <w:rPr>
                <w:rFonts w:ascii="Times New Roman" w:hAnsi="Times New Roman" w:cs="Times New Roman"/>
                <w:sz w:val="24"/>
                <w:szCs w:val="24"/>
                <w:lang w:val="sr-Cyrl-RS"/>
              </w:rPr>
            </w:pPr>
          </w:p>
        </w:tc>
        <w:tc>
          <w:tcPr>
            <w:tcW w:w="1774" w:type="dxa"/>
          </w:tcPr>
          <w:p w14:paraId="5D42E150" w14:textId="3B31B672" w:rsidR="00983C8A"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1.000.000,00</w:t>
            </w:r>
          </w:p>
        </w:tc>
        <w:tc>
          <w:tcPr>
            <w:tcW w:w="1774" w:type="dxa"/>
          </w:tcPr>
          <w:p w14:paraId="69CA928D" w14:textId="7D30FA5E" w:rsidR="00983C8A"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r>
      <w:tr w:rsidR="00983C8A" w:rsidRPr="001A0197" w14:paraId="26DC0487" w14:textId="77777777" w:rsidTr="00BE1F44">
        <w:tc>
          <w:tcPr>
            <w:tcW w:w="1170" w:type="dxa"/>
            <w:shd w:val="clear" w:color="auto" w:fill="D9E2F3" w:themeFill="accent1" w:themeFillTint="33"/>
          </w:tcPr>
          <w:p w14:paraId="2A9F2BBE" w14:textId="473DF891"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lastRenderedPageBreak/>
              <w:t>8.</w:t>
            </w:r>
          </w:p>
        </w:tc>
        <w:tc>
          <w:tcPr>
            <w:tcW w:w="1041" w:type="dxa"/>
          </w:tcPr>
          <w:p w14:paraId="375DD578" w14:textId="4C89B61B" w:rsidR="00983C8A" w:rsidRPr="00983C8A" w:rsidRDefault="00983C8A" w:rsidP="0047238C">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3.1.</w:t>
            </w:r>
          </w:p>
        </w:tc>
        <w:tc>
          <w:tcPr>
            <w:tcW w:w="4951" w:type="dxa"/>
          </w:tcPr>
          <w:p w14:paraId="25D324FA" w14:textId="77C5C12B" w:rsidR="00983C8A" w:rsidRPr="00983C8A" w:rsidRDefault="00983C8A" w:rsidP="00983C8A">
            <w:pPr>
              <w:jc w:val="center"/>
              <w:rPr>
                <w:rFonts w:ascii="Times New Roman" w:hAnsi="Times New Roman" w:cs="Times New Roman"/>
                <w:sz w:val="24"/>
                <w:szCs w:val="24"/>
                <w:lang w:val="sr-Cyrl-RS"/>
              </w:rPr>
            </w:pPr>
            <w:r w:rsidRPr="00983C8A">
              <w:rPr>
                <w:rFonts w:ascii="Times New Roman" w:hAnsi="Times New Roman" w:cs="Times New Roman"/>
                <w:sz w:val="24"/>
                <w:szCs w:val="24"/>
                <w:lang w:val="sr-Cyrl-RS"/>
              </w:rPr>
              <w:t>Извођење радова на изградњи објеката за социјално становање</w:t>
            </w:r>
          </w:p>
        </w:tc>
        <w:tc>
          <w:tcPr>
            <w:tcW w:w="1774" w:type="dxa"/>
          </w:tcPr>
          <w:p w14:paraId="303E5021" w14:textId="238A3D64" w:rsidR="00983C8A"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2.000.000,00</w:t>
            </w:r>
          </w:p>
        </w:tc>
        <w:tc>
          <w:tcPr>
            <w:tcW w:w="1774" w:type="dxa"/>
          </w:tcPr>
          <w:p w14:paraId="6194DC80" w14:textId="53F8BFC1" w:rsidR="00983C8A" w:rsidRPr="00983C8A" w:rsidRDefault="00EE4BB7"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39.000.000,00</w:t>
            </w:r>
          </w:p>
        </w:tc>
      </w:tr>
      <w:tr w:rsidR="00BE1F44" w:rsidRPr="001A0197" w14:paraId="6929E44E" w14:textId="77777777" w:rsidTr="00BE1F44">
        <w:tc>
          <w:tcPr>
            <w:tcW w:w="7162" w:type="dxa"/>
            <w:gridSpan w:val="3"/>
            <w:shd w:val="clear" w:color="auto" w:fill="D9E2F3" w:themeFill="accent1" w:themeFillTint="33"/>
          </w:tcPr>
          <w:p w14:paraId="33920CB5" w14:textId="38EFCA86" w:rsidR="00BE1F44" w:rsidRPr="00983C8A" w:rsidRDefault="00BE1F44" w:rsidP="00EE4BB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Укупно:</w:t>
            </w:r>
          </w:p>
        </w:tc>
        <w:tc>
          <w:tcPr>
            <w:tcW w:w="1774" w:type="dxa"/>
          </w:tcPr>
          <w:p w14:paraId="04FE4B42" w14:textId="4AC5DC10" w:rsidR="00BE1F44" w:rsidRPr="00983C8A" w:rsidRDefault="00BE1F44"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6.050.000,00</w:t>
            </w:r>
          </w:p>
        </w:tc>
        <w:tc>
          <w:tcPr>
            <w:tcW w:w="1774" w:type="dxa"/>
          </w:tcPr>
          <w:p w14:paraId="2A99CBBD" w14:textId="09EE1826" w:rsidR="00BE1F44" w:rsidRPr="00983C8A" w:rsidRDefault="00BE1F44" w:rsidP="0047238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62.250.000,00</w:t>
            </w:r>
          </w:p>
        </w:tc>
      </w:tr>
    </w:tbl>
    <w:p w14:paraId="59B6E987" w14:textId="5929B8E8" w:rsidR="0016333C" w:rsidRPr="00C55C2C" w:rsidRDefault="0016333C" w:rsidP="00BE1F44">
      <w:pPr>
        <w:rPr>
          <w:sz w:val="28"/>
          <w:szCs w:val="28"/>
          <w:highlight w:val="yellow"/>
          <w:lang w:val="sr-Latn-RS"/>
        </w:rPr>
      </w:pPr>
    </w:p>
    <w:p w14:paraId="0772A79D" w14:textId="74763D94"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 xml:space="preserve">За реализацију свих планираних активности из ЛАП-а потребно је обезбедити </w:t>
      </w:r>
      <w:r w:rsidR="00EE4BB7" w:rsidRPr="00BE1F44">
        <w:rPr>
          <w:rFonts w:ascii="Times New Roman" w:hAnsi="Times New Roman" w:cs="Times New Roman"/>
          <w:sz w:val="24"/>
          <w:szCs w:val="24"/>
          <w:lang w:val="sr-Cyrl-RS"/>
        </w:rPr>
        <w:t>6.050.000,00</w:t>
      </w:r>
      <w:r w:rsidRPr="00BE1F44">
        <w:rPr>
          <w:rFonts w:ascii="Times New Roman" w:hAnsi="Times New Roman" w:cs="Times New Roman"/>
          <w:sz w:val="24"/>
          <w:szCs w:val="24"/>
          <w:lang w:val="sr-Cyrl-RS"/>
        </w:rPr>
        <w:t xml:space="preserve"> динара из буџета локалне самоуправе и </w:t>
      </w:r>
      <w:r w:rsidR="00EE4BB7" w:rsidRPr="00BE1F44">
        <w:rPr>
          <w:rFonts w:ascii="Times New Roman" w:hAnsi="Times New Roman" w:cs="Times New Roman"/>
          <w:sz w:val="24"/>
          <w:szCs w:val="24"/>
          <w:lang w:val="sr-Cyrl-RS"/>
        </w:rPr>
        <w:t>62.250.000,00</w:t>
      </w:r>
      <w:r w:rsidRPr="00BE1F44">
        <w:rPr>
          <w:rFonts w:ascii="Times New Roman" w:hAnsi="Times New Roman" w:cs="Times New Roman"/>
          <w:sz w:val="24"/>
          <w:szCs w:val="24"/>
          <w:lang w:val="sr-Cyrl-RS"/>
        </w:rPr>
        <w:t xml:space="preserve"> динара из других извора финансирања.</w:t>
      </w:r>
    </w:p>
    <w:p w14:paraId="1836E380" w14:textId="3E71F41B" w:rsidR="00C41692" w:rsidRPr="00BE1F44" w:rsidRDefault="00C41692" w:rsidP="00BE1F44">
      <w:pPr>
        <w:pStyle w:val="NoSpacing"/>
        <w:ind w:firstLine="720"/>
        <w:jc w:val="both"/>
        <w:rPr>
          <w:rFonts w:ascii="Times New Roman" w:hAnsi="Times New Roman" w:cs="Times New Roman"/>
          <w:sz w:val="24"/>
          <w:szCs w:val="24"/>
          <w:lang w:val="sr-Cyrl-RS"/>
        </w:rPr>
      </w:pPr>
      <w:proofErr w:type="spellStart"/>
      <w:r w:rsidRPr="00BE1F44">
        <w:rPr>
          <w:rFonts w:ascii="Times New Roman" w:hAnsi="Times New Roman" w:cs="Times New Roman"/>
          <w:sz w:val="24"/>
          <w:szCs w:val="24"/>
        </w:rPr>
        <w:t>Финансирање</w:t>
      </w:r>
      <w:proofErr w:type="spellEnd"/>
      <w:r w:rsidRPr="00BE1F44">
        <w:rPr>
          <w:rFonts w:ascii="Times New Roman" w:hAnsi="Times New Roman" w:cs="Times New Roman"/>
          <w:sz w:val="24"/>
          <w:szCs w:val="24"/>
        </w:rPr>
        <w:t xml:space="preserve"> </w:t>
      </w:r>
      <w:r w:rsidRPr="00BE1F44">
        <w:rPr>
          <w:rFonts w:ascii="Times New Roman" w:hAnsi="Times New Roman" w:cs="Times New Roman"/>
          <w:sz w:val="24"/>
          <w:szCs w:val="24"/>
          <w:lang w:val="sr-Cyrl-RS"/>
        </w:rPr>
        <w:t xml:space="preserve">свих </w:t>
      </w:r>
      <w:proofErr w:type="spellStart"/>
      <w:r w:rsidRPr="00BE1F44">
        <w:rPr>
          <w:rFonts w:ascii="Times New Roman" w:hAnsi="Times New Roman" w:cs="Times New Roman"/>
          <w:sz w:val="24"/>
          <w:szCs w:val="24"/>
        </w:rPr>
        <w:t>предвиђених</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мера</w:t>
      </w:r>
      <w:proofErr w:type="spellEnd"/>
      <w:r w:rsidRPr="00BE1F44">
        <w:rPr>
          <w:rFonts w:ascii="Times New Roman" w:hAnsi="Times New Roman" w:cs="Times New Roman"/>
          <w:sz w:val="24"/>
          <w:szCs w:val="24"/>
          <w:lang w:val="sr-Cyrl-RS"/>
        </w:rPr>
        <w:t xml:space="preserve"> у оквиру овог документа</w:t>
      </w:r>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предложеним</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активностима</w:t>
      </w:r>
      <w:proofErr w:type="spellEnd"/>
      <w:r w:rsidRPr="00BE1F44">
        <w:rPr>
          <w:rFonts w:ascii="Times New Roman" w:hAnsi="Times New Roman" w:cs="Times New Roman"/>
          <w:sz w:val="24"/>
          <w:szCs w:val="24"/>
        </w:rPr>
        <w:t xml:space="preserve"> у </w:t>
      </w:r>
      <w:r w:rsidR="00ED4576" w:rsidRPr="00BE1F44">
        <w:rPr>
          <w:rFonts w:ascii="Times New Roman" w:hAnsi="Times New Roman" w:cs="Times New Roman"/>
          <w:sz w:val="24"/>
          <w:szCs w:val="24"/>
          <w:lang w:val="sr-Cyrl-RS"/>
        </w:rPr>
        <w:t xml:space="preserve">оквиру </w:t>
      </w:r>
      <w:proofErr w:type="spellStart"/>
      <w:r w:rsidRPr="00BE1F44">
        <w:rPr>
          <w:rFonts w:ascii="Times New Roman" w:hAnsi="Times New Roman" w:cs="Times New Roman"/>
          <w:sz w:val="24"/>
          <w:szCs w:val="24"/>
        </w:rPr>
        <w:t>циљева</w:t>
      </w:r>
      <w:proofErr w:type="spellEnd"/>
      <w:r w:rsidRPr="00BE1F44">
        <w:rPr>
          <w:rFonts w:ascii="Times New Roman" w:hAnsi="Times New Roman" w:cs="Times New Roman"/>
          <w:sz w:val="24"/>
          <w:szCs w:val="24"/>
        </w:rPr>
        <w:t xml:space="preserve"> ЛАП-а </w:t>
      </w:r>
      <w:proofErr w:type="spellStart"/>
      <w:r w:rsidRPr="00BE1F44">
        <w:rPr>
          <w:rFonts w:ascii="Times New Roman" w:hAnsi="Times New Roman" w:cs="Times New Roman"/>
          <w:sz w:val="24"/>
          <w:szCs w:val="24"/>
        </w:rPr>
        <w:t>потребно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је</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обезбедити</w:t>
      </w:r>
      <w:proofErr w:type="spellEnd"/>
      <w:r w:rsidRPr="00BE1F44">
        <w:rPr>
          <w:rFonts w:ascii="Times New Roman" w:hAnsi="Times New Roman" w:cs="Times New Roman"/>
          <w:sz w:val="24"/>
          <w:szCs w:val="24"/>
        </w:rPr>
        <w:t xml:space="preserve"> у </w:t>
      </w:r>
      <w:proofErr w:type="spellStart"/>
      <w:r w:rsidRPr="00BE1F44">
        <w:rPr>
          <w:rFonts w:ascii="Times New Roman" w:hAnsi="Times New Roman" w:cs="Times New Roman"/>
          <w:sz w:val="24"/>
          <w:szCs w:val="24"/>
        </w:rPr>
        <w:t>буџету</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на</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основу</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одлуке</w:t>
      </w:r>
      <w:proofErr w:type="spellEnd"/>
      <w:r w:rsidRPr="00BE1F44">
        <w:rPr>
          <w:rFonts w:ascii="Times New Roman" w:hAnsi="Times New Roman" w:cs="Times New Roman"/>
          <w:sz w:val="24"/>
          <w:szCs w:val="24"/>
        </w:rPr>
        <w:t xml:space="preserve"> о </w:t>
      </w:r>
      <w:proofErr w:type="spellStart"/>
      <w:r w:rsidRPr="00BE1F44">
        <w:rPr>
          <w:rFonts w:ascii="Times New Roman" w:hAnsi="Times New Roman" w:cs="Times New Roman"/>
          <w:sz w:val="24"/>
          <w:szCs w:val="24"/>
        </w:rPr>
        <w:t>буџету</w:t>
      </w:r>
      <w:proofErr w:type="spellEnd"/>
      <w:r w:rsidRPr="00BE1F44">
        <w:rPr>
          <w:rFonts w:ascii="Times New Roman" w:hAnsi="Times New Roman" w:cs="Times New Roman"/>
          <w:sz w:val="24"/>
          <w:szCs w:val="24"/>
        </w:rPr>
        <w:t xml:space="preserve"> </w:t>
      </w:r>
      <w:r w:rsidRPr="00BE1F44">
        <w:rPr>
          <w:rFonts w:ascii="Times New Roman" w:hAnsi="Times New Roman" w:cs="Times New Roman"/>
          <w:sz w:val="24"/>
          <w:szCs w:val="24"/>
          <w:lang w:val="sr-Cyrl-RS"/>
        </w:rPr>
        <w:t>општине</w:t>
      </w:r>
      <w:r w:rsidRPr="00BE1F44">
        <w:rPr>
          <w:rFonts w:ascii="Times New Roman" w:hAnsi="Times New Roman" w:cs="Times New Roman"/>
          <w:sz w:val="24"/>
          <w:szCs w:val="24"/>
        </w:rPr>
        <w:t xml:space="preserve"> у </w:t>
      </w:r>
      <w:proofErr w:type="spellStart"/>
      <w:r w:rsidRPr="00BE1F44">
        <w:rPr>
          <w:rFonts w:ascii="Times New Roman" w:hAnsi="Times New Roman" w:cs="Times New Roman"/>
          <w:sz w:val="24"/>
          <w:szCs w:val="24"/>
        </w:rPr>
        <w:t>периоду</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спровођења</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Акционог</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плана</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тачније</w:t>
      </w:r>
      <w:proofErr w:type="spellEnd"/>
      <w:r w:rsidRPr="00BE1F44">
        <w:rPr>
          <w:rFonts w:ascii="Times New Roman" w:hAnsi="Times New Roman" w:cs="Times New Roman"/>
          <w:sz w:val="24"/>
          <w:szCs w:val="24"/>
        </w:rPr>
        <w:t xml:space="preserve"> у </w:t>
      </w:r>
      <w:proofErr w:type="spellStart"/>
      <w:r w:rsidRPr="00BE1F44">
        <w:rPr>
          <w:rFonts w:ascii="Times New Roman" w:hAnsi="Times New Roman" w:cs="Times New Roman"/>
          <w:sz w:val="24"/>
          <w:szCs w:val="24"/>
        </w:rPr>
        <w:t>периоду</w:t>
      </w:r>
      <w:proofErr w:type="spellEnd"/>
      <w:r w:rsidRPr="00BE1F44">
        <w:rPr>
          <w:rFonts w:ascii="Times New Roman" w:hAnsi="Times New Roman" w:cs="Times New Roman"/>
          <w:sz w:val="24"/>
          <w:szCs w:val="24"/>
        </w:rPr>
        <w:t xml:space="preserve"> 20</w:t>
      </w:r>
      <w:r w:rsidRPr="00BE1F44">
        <w:rPr>
          <w:rFonts w:ascii="Times New Roman" w:hAnsi="Times New Roman" w:cs="Times New Roman"/>
          <w:sz w:val="24"/>
          <w:szCs w:val="24"/>
          <w:lang w:val="sr-Cyrl-RS"/>
        </w:rPr>
        <w:t>2</w:t>
      </w:r>
      <w:r w:rsidR="0098022B" w:rsidRPr="00BE1F44">
        <w:rPr>
          <w:rFonts w:ascii="Times New Roman" w:hAnsi="Times New Roman" w:cs="Times New Roman"/>
          <w:sz w:val="24"/>
          <w:szCs w:val="24"/>
          <w:lang w:val="sr-Cyrl-RS"/>
        </w:rPr>
        <w:t>3</w:t>
      </w:r>
      <w:r w:rsidRPr="00BE1F44">
        <w:rPr>
          <w:rFonts w:ascii="Times New Roman" w:hAnsi="Times New Roman" w:cs="Times New Roman"/>
          <w:sz w:val="24"/>
          <w:szCs w:val="24"/>
        </w:rPr>
        <w:t>.-202</w:t>
      </w:r>
      <w:r w:rsidR="0098022B" w:rsidRPr="00BE1F44">
        <w:rPr>
          <w:rFonts w:ascii="Times New Roman" w:hAnsi="Times New Roman" w:cs="Times New Roman"/>
          <w:sz w:val="24"/>
          <w:szCs w:val="24"/>
          <w:lang w:val="sr-Cyrl-RS"/>
        </w:rPr>
        <w:t>6</w:t>
      </w:r>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године</w:t>
      </w:r>
      <w:proofErr w:type="spellEnd"/>
      <w:r w:rsidRPr="00BE1F44">
        <w:rPr>
          <w:rFonts w:ascii="Times New Roman" w:hAnsi="Times New Roman" w:cs="Times New Roman"/>
          <w:sz w:val="24"/>
          <w:szCs w:val="24"/>
        </w:rPr>
        <w:t xml:space="preserve">. </w:t>
      </w:r>
      <w:r w:rsidRPr="00BE1F44">
        <w:rPr>
          <w:rFonts w:ascii="Times New Roman" w:hAnsi="Times New Roman" w:cs="Times New Roman"/>
          <w:sz w:val="24"/>
          <w:szCs w:val="24"/>
          <w:lang w:val="sr-Cyrl-RS"/>
        </w:rPr>
        <w:t>С</w:t>
      </w:r>
      <w:proofErr w:type="spellStart"/>
      <w:r w:rsidRPr="00BE1F44">
        <w:rPr>
          <w:rFonts w:ascii="Times New Roman" w:hAnsi="Times New Roman" w:cs="Times New Roman"/>
          <w:sz w:val="24"/>
          <w:szCs w:val="24"/>
        </w:rPr>
        <w:t>провођење</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мера</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је</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потребно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планирати</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као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програмску</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активност</w:t>
      </w:r>
      <w:proofErr w:type="spellEnd"/>
      <w:r w:rsidRPr="00BE1F44">
        <w:rPr>
          <w:rFonts w:ascii="Times New Roman" w:hAnsi="Times New Roman" w:cs="Times New Roman"/>
          <w:sz w:val="24"/>
          <w:szCs w:val="24"/>
          <w:lang w:val="sr-Cyrl-RS"/>
        </w:rPr>
        <w:t xml:space="preserve">, </w:t>
      </w:r>
      <w:proofErr w:type="spellStart"/>
      <w:r w:rsidRPr="00BE1F44">
        <w:rPr>
          <w:rFonts w:ascii="Times New Roman" w:hAnsi="Times New Roman" w:cs="Times New Roman"/>
          <w:sz w:val="24"/>
          <w:szCs w:val="24"/>
        </w:rPr>
        <w:t>односно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као</w:t>
      </w:r>
      <w:proofErr w:type="spellEnd"/>
      <w:r w:rsidRPr="00BE1F44">
        <w:rPr>
          <w:rFonts w:ascii="Times New Roman" w:hAnsi="Times New Roman" w:cs="Times New Roman"/>
          <w:sz w:val="24"/>
          <w:szCs w:val="24"/>
        </w:rPr>
        <w:t xml:space="preserve"> </w:t>
      </w:r>
      <w:proofErr w:type="spellStart"/>
      <w:r w:rsidRPr="00BE1F44">
        <w:rPr>
          <w:rFonts w:ascii="Times New Roman" w:hAnsi="Times New Roman" w:cs="Times New Roman"/>
          <w:sz w:val="24"/>
          <w:szCs w:val="24"/>
        </w:rPr>
        <w:t>пројекат</w:t>
      </w:r>
      <w:proofErr w:type="spellEnd"/>
      <w:r w:rsidRPr="00BE1F44">
        <w:rPr>
          <w:rFonts w:ascii="Times New Roman" w:hAnsi="Times New Roman" w:cs="Times New Roman"/>
          <w:sz w:val="24"/>
          <w:szCs w:val="24"/>
        </w:rPr>
        <w:t xml:space="preserve">. </w:t>
      </w:r>
      <w:r w:rsidRPr="00BE1F44">
        <w:rPr>
          <w:rFonts w:ascii="Times New Roman" w:hAnsi="Times New Roman" w:cs="Times New Roman"/>
          <w:sz w:val="24"/>
          <w:szCs w:val="24"/>
          <w:lang w:val="sr-Cyrl-RS"/>
        </w:rPr>
        <w:t>Активности предвиђене у оквиру овог посебног циља потребно је буџетирати оквиру програма 1, програмска активност 1101-0004</w:t>
      </w:r>
      <w:r w:rsidRPr="00BE1F44">
        <w:rPr>
          <w:rFonts w:ascii="Times New Roman" w:hAnsi="Times New Roman" w:cs="Times New Roman"/>
          <w:sz w:val="24"/>
          <w:szCs w:val="24"/>
        </w:rPr>
        <w:t xml:space="preserve"> </w:t>
      </w:r>
      <w:r w:rsidRPr="00BE1F44">
        <w:rPr>
          <w:rFonts w:ascii="Times New Roman" w:hAnsi="Times New Roman" w:cs="Times New Roman"/>
          <w:sz w:val="24"/>
          <w:szCs w:val="24"/>
          <w:lang w:val="sr-Cyrl-RS"/>
        </w:rPr>
        <w:t>Социјално становање.</w:t>
      </w:r>
    </w:p>
    <w:p w14:paraId="6DB0D03B" w14:textId="77777777" w:rsidR="00C41692" w:rsidRPr="00927EF1" w:rsidRDefault="00C41692" w:rsidP="00C41692">
      <w:pPr>
        <w:spacing w:line="240" w:lineRule="auto"/>
        <w:ind w:firstLine="720"/>
        <w:rPr>
          <w:rFonts w:ascii="Times New Roman" w:hAnsi="Times New Roman" w:cs="Times New Roman"/>
          <w:sz w:val="24"/>
          <w:szCs w:val="24"/>
          <w:lang w:val="sr-Cyrl-RS"/>
        </w:rPr>
      </w:pPr>
    </w:p>
    <w:p w14:paraId="459447BC" w14:textId="77777777" w:rsidR="00C41692" w:rsidRDefault="00C41692" w:rsidP="00BE1F44">
      <w:pPr>
        <w:spacing w:line="240" w:lineRule="auto"/>
        <w:rPr>
          <w:rFonts w:ascii="Times New Roman" w:hAnsi="Times New Roman" w:cs="Times New Roman"/>
          <w:b/>
          <w:bCs/>
          <w:sz w:val="36"/>
          <w:szCs w:val="36"/>
        </w:rPr>
      </w:pPr>
    </w:p>
    <w:p w14:paraId="14421FDC" w14:textId="4963BD9B" w:rsidR="005F36A7" w:rsidRPr="006F36FB" w:rsidRDefault="005F36A7" w:rsidP="006F36FB">
      <w:pPr>
        <w:pStyle w:val="ListParagraph"/>
        <w:numPr>
          <w:ilvl w:val="0"/>
          <w:numId w:val="12"/>
        </w:numPr>
        <w:spacing w:line="240" w:lineRule="auto"/>
        <w:jc w:val="center"/>
        <w:rPr>
          <w:rFonts w:ascii="Times New Roman" w:hAnsi="Times New Roman" w:cs="Times New Roman"/>
          <w:b/>
          <w:bCs/>
          <w:sz w:val="36"/>
          <w:szCs w:val="36"/>
          <w:lang w:val="sr-Cyrl-RS"/>
        </w:rPr>
      </w:pPr>
      <w:proofErr w:type="spellStart"/>
      <w:r w:rsidRPr="006F36FB">
        <w:rPr>
          <w:rFonts w:ascii="Times New Roman" w:hAnsi="Times New Roman" w:cs="Times New Roman"/>
          <w:b/>
          <w:bCs/>
          <w:sz w:val="36"/>
          <w:szCs w:val="36"/>
        </w:rPr>
        <w:t>Оквир</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за</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праћење</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спровођења</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вредновање</w:t>
      </w:r>
      <w:proofErr w:type="spellEnd"/>
      <w:r w:rsidRPr="006F36FB">
        <w:rPr>
          <w:rFonts w:ascii="Times New Roman" w:hAnsi="Times New Roman" w:cs="Times New Roman"/>
          <w:b/>
          <w:bCs/>
          <w:sz w:val="36"/>
          <w:szCs w:val="36"/>
        </w:rPr>
        <w:t xml:space="preserve"> </w:t>
      </w:r>
      <w:proofErr w:type="spellStart"/>
      <w:r w:rsidRPr="006F36FB">
        <w:rPr>
          <w:rFonts w:ascii="Times New Roman" w:hAnsi="Times New Roman" w:cs="Times New Roman"/>
          <w:b/>
          <w:bCs/>
          <w:sz w:val="36"/>
          <w:szCs w:val="36"/>
        </w:rPr>
        <w:t>учинака</w:t>
      </w:r>
      <w:proofErr w:type="spellEnd"/>
      <w:r w:rsidRPr="006F36FB">
        <w:rPr>
          <w:rFonts w:ascii="Times New Roman" w:hAnsi="Times New Roman" w:cs="Times New Roman"/>
          <w:b/>
          <w:bCs/>
          <w:sz w:val="36"/>
          <w:szCs w:val="36"/>
        </w:rPr>
        <w:t xml:space="preserve"> и </w:t>
      </w:r>
      <w:proofErr w:type="spellStart"/>
      <w:r w:rsidRPr="006F36FB">
        <w:rPr>
          <w:rFonts w:ascii="Times New Roman" w:hAnsi="Times New Roman" w:cs="Times New Roman"/>
          <w:b/>
          <w:bCs/>
          <w:sz w:val="36"/>
          <w:szCs w:val="36"/>
        </w:rPr>
        <w:t>извештавање</w:t>
      </w:r>
      <w:proofErr w:type="spellEnd"/>
    </w:p>
    <w:p w14:paraId="30A78675" w14:textId="25DDF8BE" w:rsidR="0016333C" w:rsidRDefault="0016333C" w:rsidP="0016333C">
      <w:pPr>
        <w:jc w:val="center"/>
        <w:rPr>
          <w:sz w:val="28"/>
          <w:szCs w:val="28"/>
          <w:lang w:val="sr-Cyrl-RS"/>
        </w:rPr>
      </w:pPr>
    </w:p>
    <w:p w14:paraId="4F86FDA2" w14:textId="323DCE2D"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 xml:space="preserve">ЛАП за </w:t>
      </w:r>
      <w:r w:rsidR="00827F16" w:rsidRPr="00BE1F44">
        <w:rPr>
          <w:rFonts w:ascii="Times New Roman" w:hAnsi="Times New Roman" w:cs="Times New Roman"/>
          <w:sz w:val="24"/>
          <w:szCs w:val="24"/>
          <w:lang w:val="sr-Cyrl-RS"/>
        </w:rPr>
        <w:t>унапређење становања</w:t>
      </w:r>
      <w:r w:rsidRPr="00BE1F44">
        <w:rPr>
          <w:rFonts w:ascii="Times New Roman" w:hAnsi="Times New Roman" w:cs="Times New Roman"/>
          <w:sz w:val="24"/>
          <w:szCs w:val="24"/>
          <w:lang w:val="sr-Cyrl-RS"/>
        </w:rPr>
        <w:t xml:space="preserve"> Рома</w:t>
      </w:r>
      <w:r w:rsidR="00827F16" w:rsidRPr="00BE1F44">
        <w:rPr>
          <w:rFonts w:ascii="Times New Roman" w:hAnsi="Times New Roman" w:cs="Times New Roman"/>
          <w:sz w:val="24"/>
          <w:szCs w:val="24"/>
          <w:lang w:val="sr-Cyrl-RS"/>
        </w:rPr>
        <w:t xml:space="preserve"> и Ромкиња</w:t>
      </w:r>
      <w:r w:rsidRPr="00BE1F44">
        <w:rPr>
          <w:rFonts w:ascii="Times New Roman" w:hAnsi="Times New Roman" w:cs="Times New Roman"/>
          <w:sz w:val="24"/>
          <w:szCs w:val="24"/>
          <w:lang w:val="sr-Cyrl-RS"/>
        </w:rPr>
        <w:t xml:space="preserve"> </w:t>
      </w:r>
      <w:r w:rsidR="00827F16" w:rsidRPr="00BE1F44">
        <w:rPr>
          <w:rFonts w:ascii="Times New Roman" w:hAnsi="Times New Roman" w:cs="Times New Roman"/>
          <w:sz w:val="24"/>
          <w:szCs w:val="24"/>
          <w:lang w:val="sr-Cyrl-RS"/>
        </w:rPr>
        <w:t>о</w:t>
      </w:r>
      <w:r w:rsidRPr="00BE1F44">
        <w:rPr>
          <w:rFonts w:ascii="Times New Roman" w:hAnsi="Times New Roman" w:cs="Times New Roman"/>
          <w:sz w:val="24"/>
          <w:szCs w:val="24"/>
          <w:lang w:val="sr-Cyrl-RS"/>
        </w:rPr>
        <w:t xml:space="preserve">пштине Опово </w:t>
      </w:r>
      <w:r w:rsidR="00827F16" w:rsidRPr="00BE1F44">
        <w:rPr>
          <w:rFonts w:ascii="Times New Roman" w:hAnsi="Times New Roman" w:cs="Times New Roman"/>
          <w:sz w:val="24"/>
          <w:szCs w:val="24"/>
          <w:lang w:val="sr-Cyrl-RS"/>
        </w:rPr>
        <w:t xml:space="preserve">за период од 2023. до 2026.године </w:t>
      </w:r>
      <w:r w:rsidRPr="00BE1F44">
        <w:rPr>
          <w:rFonts w:ascii="Times New Roman" w:hAnsi="Times New Roman" w:cs="Times New Roman"/>
          <w:sz w:val="24"/>
          <w:szCs w:val="24"/>
          <w:lang w:val="sr-Cyrl-RS"/>
        </w:rPr>
        <w:t xml:space="preserve">спроводи се реализацијом мера и активности представљених у одељку </w:t>
      </w:r>
      <w:r w:rsidR="00EF5644" w:rsidRPr="00BE1F44">
        <w:rPr>
          <w:rFonts w:ascii="Times New Roman" w:hAnsi="Times New Roman" w:cs="Times New Roman"/>
          <w:sz w:val="24"/>
          <w:szCs w:val="24"/>
          <w:lang w:val="sr-Cyrl-RS"/>
        </w:rPr>
        <w:t>6</w:t>
      </w:r>
      <w:r w:rsidRPr="00BE1F44">
        <w:rPr>
          <w:rFonts w:ascii="Times New Roman" w:hAnsi="Times New Roman" w:cs="Times New Roman"/>
          <w:sz w:val="24"/>
          <w:szCs w:val="24"/>
          <w:lang w:val="sr-Cyrl-RS"/>
        </w:rPr>
        <w:t xml:space="preserve"> овог документа, а главни актери за спровођење активности биће субјекти који су у акционом плану наведени као носиоци. У непосредном спровођењу мера и активности учетсвоваће и субјекти који су у акционом плану наведени као партнери, као што су</w:t>
      </w:r>
      <w:r w:rsidR="00C63A35" w:rsidRPr="00BE1F44">
        <w:rPr>
          <w:rFonts w:ascii="Times New Roman" w:hAnsi="Times New Roman" w:cs="Times New Roman"/>
          <w:sz w:val="24"/>
          <w:szCs w:val="24"/>
          <w:lang w:val="sr-Cyrl-RS"/>
        </w:rPr>
        <w:t xml:space="preserve"> </w:t>
      </w:r>
      <w:r w:rsidRPr="00BE1F44">
        <w:rPr>
          <w:rFonts w:ascii="Times New Roman" w:hAnsi="Times New Roman" w:cs="Times New Roman"/>
          <w:sz w:val="24"/>
          <w:szCs w:val="24"/>
          <w:lang w:val="sr-Cyrl-RS"/>
        </w:rPr>
        <w:t>Центар за социјални рад, НВО и други релеванти локални актери.</w:t>
      </w:r>
    </w:p>
    <w:p w14:paraId="08BD1588"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Процесом имплементације ЛАП-а координисаће локално координационо тело, које ће уједно вршити и праћење реализације ЛАП-а, односно праћење успешности спровођења ЛАП-а.</w:t>
      </w:r>
    </w:p>
    <w:p w14:paraId="58EFC88A" w14:textId="1C1D5E9E"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 xml:space="preserve">Праћење успешности спровођења појединачних мера, односно активности, дефинисаних у акционом плану пратиће се преко показатеља за мерење учинка који су приказани у самом акционом плану у одељку </w:t>
      </w:r>
      <w:r w:rsidR="00EF5644" w:rsidRPr="00BE1F44">
        <w:rPr>
          <w:rFonts w:ascii="Times New Roman" w:hAnsi="Times New Roman" w:cs="Times New Roman"/>
          <w:sz w:val="24"/>
          <w:szCs w:val="24"/>
          <w:lang w:val="sr-Cyrl-RS"/>
        </w:rPr>
        <w:t>6</w:t>
      </w:r>
      <w:r w:rsidRPr="00BE1F44">
        <w:rPr>
          <w:rFonts w:ascii="Times New Roman" w:hAnsi="Times New Roman" w:cs="Times New Roman"/>
          <w:sz w:val="24"/>
          <w:szCs w:val="24"/>
          <w:lang w:val="sr-Cyrl-RS"/>
        </w:rPr>
        <w:t xml:space="preserve"> овог документа. </w:t>
      </w:r>
    </w:p>
    <w:p w14:paraId="01ED3093"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 xml:space="preserve">Поступак праћења вршиће се кроз: </w:t>
      </w:r>
    </w:p>
    <w:p w14:paraId="036D3419"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-Редовно прикупљање података о току реализације појединачних активности дефинисаних акционим планом</w:t>
      </w:r>
    </w:p>
    <w:p w14:paraId="0F745B82"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-Анализу прикупљених података и креирање базе која ће бити основ за завршни извештај и показатељ успешности целокупног акционог плана</w:t>
      </w:r>
    </w:p>
    <w:p w14:paraId="7DE74C13"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-Израду извештаја на крају сваке буџетске године на основу којег ће се уочавати евентуални ризици у даљем спровођењу и доносити превентивне мере које би представљале решења за проблеме на које би се могло наићи у даљем процесу реализације</w:t>
      </w:r>
    </w:p>
    <w:p w14:paraId="2D5E7F42"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-Одржавање комуникације са свим релевантним актерима за спровођење мера дефинисаних акционим планом и прикупљање периодичних извештаја о реализацији активности</w:t>
      </w:r>
    </w:p>
    <w:p w14:paraId="1D44DD12" w14:textId="77777777" w:rsidR="00C41692" w:rsidRPr="00BE1F44" w:rsidRDefault="00C41692"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lastRenderedPageBreak/>
        <w:t xml:space="preserve">Локално координационо тело биће задужено и за извештавање о постигнутим резултатима за сваку буџетску годину, као и за завршни извештај који ће се радити по истеку периода за који се документ усваја. </w:t>
      </w:r>
    </w:p>
    <w:p w14:paraId="75E1CA10" w14:textId="77777777" w:rsidR="00C41692" w:rsidRPr="00BE1F44" w:rsidRDefault="00C41692" w:rsidP="00BE1F44">
      <w:pPr>
        <w:pStyle w:val="NoSpacing"/>
        <w:ind w:firstLine="720"/>
        <w:jc w:val="both"/>
        <w:rPr>
          <w:rFonts w:ascii="Times New Roman" w:hAnsi="Times New Roman" w:cs="Times New Roman"/>
          <w:sz w:val="24"/>
          <w:szCs w:val="24"/>
        </w:rPr>
      </w:pPr>
      <w:r w:rsidRPr="00BE1F44">
        <w:rPr>
          <w:rFonts w:ascii="Times New Roman" w:hAnsi="Times New Roman" w:cs="Times New Roman"/>
          <w:sz w:val="24"/>
          <w:szCs w:val="24"/>
          <w:lang w:val="sr-Cyrl-RS"/>
        </w:rPr>
        <w:t>Годишњи извештаји подносиће се општинском већу на усвајање најкасније до 31.марта текуће године за предходну годину.</w:t>
      </w:r>
    </w:p>
    <w:p w14:paraId="7211AF70" w14:textId="39DDAA6B" w:rsidR="00C41692" w:rsidRPr="00BE1F44" w:rsidRDefault="00827F16" w:rsidP="00BE1F44">
      <w:pPr>
        <w:pStyle w:val="NoSpacing"/>
        <w:ind w:firstLine="720"/>
        <w:jc w:val="both"/>
        <w:rPr>
          <w:rFonts w:ascii="Times New Roman" w:hAnsi="Times New Roman" w:cs="Times New Roman"/>
          <w:sz w:val="24"/>
          <w:szCs w:val="24"/>
          <w:lang w:val="sr-Cyrl-RS"/>
        </w:rPr>
      </w:pPr>
      <w:r w:rsidRPr="00BE1F44">
        <w:rPr>
          <w:rFonts w:ascii="Times New Roman" w:hAnsi="Times New Roman" w:cs="Times New Roman"/>
          <w:sz w:val="24"/>
          <w:szCs w:val="24"/>
          <w:lang w:val="sr-Cyrl-RS"/>
        </w:rPr>
        <w:t>Четворо</w:t>
      </w:r>
      <w:r w:rsidR="00C41692" w:rsidRPr="00BE1F44">
        <w:rPr>
          <w:rFonts w:ascii="Times New Roman" w:hAnsi="Times New Roman" w:cs="Times New Roman"/>
          <w:sz w:val="24"/>
          <w:szCs w:val="24"/>
          <w:lang w:val="sr-Cyrl-RS"/>
        </w:rPr>
        <w:t xml:space="preserve">годишњи извештај о реализацији ЛАП-а за </w:t>
      </w:r>
      <w:r w:rsidRPr="00BE1F44">
        <w:rPr>
          <w:rFonts w:ascii="Times New Roman" w:hAnsi="Times New Roman" w:cs="Times New Roman"/>
          <w:sz w:val="24"/>
          <w:szCs w:val="24"/>
          <w:lang w:val="sr-Cyrl-RS"/>
        </w:rPr>
        <w:t>унапређење услова становања</w:t>
      </w:r>
      <w:r w:rsidR="00C41692" w:rsidRPr="00BE1F44">
        <w:rPr>
          <w:rFonts w:ascii="Times New Roman" w:hAnsi="Times New Roman" w:cs="Times New Roman"/>
          <w:sz w:val="24"/>
          <w:szCs w:val="24"/>
          <w:lang w:val="sr-Cyrl-RS"/>
        </w:rPr>
        <w:t xml:space="preserve"> укључивање Рома и Ромкиња извршаваће се по истом принципу и биће достављен општинском већу на усвајање најкасније 120 дана након истека </w:t>
      </w:r>
      <w:r w:rsidR="002D3660" w:rsidRPr="00BE1F44">
        <w:rPr>
          <w:rFonts w:ascii="Times New Roman" w:hAnsi="Times New Roman" w:cs="Times New Roman"/>
          <w:sz w:val="24"/>
          <w:szCs w:val="24"/>
          <w:lang w:val="sr-Cyrl-RS"/>
        </w:rPr>
        <w:t>четврте</w:t>
      </w:r>
      <w:r w:rsidR="00C41692" w:rsidRPr="00BE1F44">
        <w:rPr>
          <w:rFonts w:ascii="Times New Roman" w:hAnsi="Times New Roman" w:cs="Times New Roman"/>
          <w:sz w:val="24"/>
          <w:szCs w:val="24"/>
          <w:lang w:val="sr-Cyrl-RS"/>
        </w:rPr>
        <w:t xml:space="preserve"> календарске године важења ЛАП-а.</w:t>
      </w:r>
    </w:p>
    <w:p w14:paraId="4F9C5A61" w14:textId="77777777" w:rsidR="0016333C" w:rsidRDefault="0016333C" w:rsidP="0016333C">
      <w:pPr>
        <w:jc w:val="center"/>
        <w:rPr>
          <w:sz w:val="28"/>
          <w:szCs w:val="28"/>
          <w:lang w:val="sr-Cyrl-RS"/>
        </w:rPr>
      </w:pPr>
    </w:p>
    <w:p w14:paraId="7BA81375" w14:textId="77777777" w:rsidR="00674464" w:rsidRDefault="00674464" w:rsidP="0016333C">
      <w:pPr>
        <w:jc w:val="center"/>
        <w:rPr>
          <w:sz w:val="28"/>
          <w:szCs w:val="28"/>
          <w:lang w:val="sr-Cyrl-RS"/>
        </w:rPr>
      </w:pPr>
    </w:p>
    <w:p w14:paraId="552B7E92" w14:textId="4D2D8D46" w:rsidR="00674464" w:rsidRPr="00BE1F44" w:rsidRDefault="00674464" w:rsidP="00674464">
      <w:pPr>
        <w:pStyle w:val="ListParagraph"/>
        <w:numPr>
          <w:ilvl w:val="0"/>
          <w:numId w:val="12"/>
        </w:numPr>
        <w:jc w:val="center"/>
        <w:rPr>
          <w:rFonts w:ascii="Times New Roman" w:hAnsi="Times New Roman" w:cs="Times New Roman"/>
          <w:b/>
          <w:bCs/>
          <w:sz w:val="32"/>
          <w:szCs w:val="32"/>
          <w:lang w:val="sr-Cyrl-RS"/>
        </w:rPr>
      </w:pPr>
      <w:r w:rsidRPr="00BE1F44">
        <w:rPr>
          <w:rFonts w:ascii="Times New Roman" w:hAnsi="Times New Roman" w:cs="Times New Roman"/>
          <w:b/>
          <w:bCs/>
          <w:sz w:val="32"/>
          <w:szCs w:val="32"/>
          <w:lang w:val="sr-Cyrl-RS"/>
        </w:rPr>
        <w:t>Листа скраћеница</w:t>
      </w:r>
    </w:p>
    <w:p w14:paraId="54531004" w14:textId="77777777" w:rsidR="00674464" w:rsidRDefault="00674464" w:rsidP="00674464">
      <w:pPr>
        <w:jc w:val="center"/>
        <w:rPr>
          <w:sz w:val="28"/>
          <w:szCs w:val="28"/>
          <w:lang w:val="sr-Cyrl-RS"/>
        </w:rPr>
      </w:pPr>
    </w:p>
    <w:tbl>
      <w:tblPr>
        <w:tblStyle w:val="TableGrid"/>
        <w:tblW w:w="0" w:type="auto"/>
        <w:tblLook w:val="04A0" w:firstRow="1" w:lastRow="0" w:firstColumn="1" w:lastColumn="0" w:noHBand="0" w:noVBand="1"/>
      </w:tblPr>
      <w:tblGrid>
        <w:gridCol w:w="4675"/>
        <w:gridCol w:w="4675"/>
      </w:tblGrid>
      <w:tr w:rsidR="00FD7F04" w14:paraId="6BA3B0C7" w14:textId="77777777" w:rsidTr="00FD7F04">
        <w:tc>
          <w:tcPr>
            <w:tcW w:w="4675" w:type="dxa"/>
          </w:tcPr>
          <w:p w14:paraId="793C35C3" w14:textId="24355BEA"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ЛАП</w:t>
            </w:r>
          </w:p>
        </w:tc>
        <w:tc>
          <w:tcPr>
            <w:tcW w:w="4675" w:type="dxa"/>
          </w:tcPr>
          <w:p w14:paraId="15E775ED" w14:textId="57A45FE1"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Локални акциони план</w:t>
            </w:r>
          </w:p>
        </w:tc>
      </w:tr>
      <w:tr w:rsidR="00FD7F04" w14:paraId="06C0D922" w14:textId="77777777" w:rsidTr="00FD7F04">
        <w:tc>
          <w:tcPr>
            <w:tcW w:w="4675" w:type="dxa"/>
          </w:tcPr>
          <w:p w14:paraId="01C1BE87" w14:textId="61E15D1D"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ЛКТ</w:t>
            </w:r>
          </w:p>
        </w:tc>
        <w:tc>
          <w:tcPr>
            <w:tcW w:w="4675" w:type="dxa"/>
          </w:tcPr>
          <w:p w14:paraId="00B6FAD1" w14:textId="1D0C40D5"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Локално координационо тело</w:t>
            </w:r>
          </w:p>
        </w:tc>
      </w:tr>
      <w:tr w:rsidR="00FD7F04" w14:paraId="7FCDA4F3" w14:textId="77777777" w:rsidTr="00FD7F04">
        <w:tc>
          <w:tcPr>
            <w:tcW w:w="4675" w:type="dxa"/>
          </w:tcPr>
          <w:p w14:paraId="2F56901D" w14:textId="44424B4E"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ЈЛС</w:t>
            </w:r>
          </w:p>
        </w:tc>
        <w:tc>
          <w:tcPr>
            <w:tcW w:w="4675" w:type="dxa"/>
          </w:tcPr>
          <w:p w14:paraId="26E37A0A" w14:textId="4560FB55"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Јединица локалне самоуправе</w:t>
            </w:r>
          </w:p>
        </w:tc>
      </w:tr>
      <w:tr w:rsidR="00FD7F04" w14:paraId="64F6BB31" w14:textId="77777777" w:rsidTr="00FD7F04">
        <w:tc>
          <w:tcPr>
            <w:tcW w:w="4675" w:type="dxa"/>
          </w:tcPr>
          <w:p w14:paraId="0F3DFDE2" w14:textId="4B641334"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ЦСР</w:t>
            </w:r>
          </w:p>
        </w:tc>
        <w:tc>
          <w:tcPr>
            <w:tcW w:w="4675" w:type="dxa"/>
          </w:tcPr>
          <w:p w14:paraId="58418777" w14:textId="5B164226"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Центар за социјални рад</w:t>
            </w:r>
          </w:p>
        </w:tc>
      </w:tr>
      <w:tr w:rsidR="00FD7F04" w14:paraId="76ABA0FD" w14:textId="77777777" w:rsidTr="00FD7F04">
        <w:tc>
          <w:tcPr>
            <w:tcW w:w="4675" w:type="dxa"/>
          </w:tcPr>
          <w:p w14:paraId="68783445" w14:textId="2903EBEC"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НВО</w:t>
            </w:r>
          </w:p>
        </w:tc>
        <w:tc>
          <w:tcPr>
            <w:tcW w:w="4675" w:type="dxa"/>
          </w:tcPr>
          <w:p w14:paraId="667A235D" w14:textId="61B94D50"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Невладина организација</w:t>
            </w:r>
          </w:p>
        </w:tc>
      </w:tr>
      <w:tr w:rsidR="00FD7F04" w14:paraId="38B0D610" w14:textId="77777777" w:rsidTr="00FD7F04">
        <w:tc>
          <w:tcPr>
            <w:tcW w:w="4675" w:type="dxa"/>
          </w:tcPr>
          <w:p w14:paraId="314C13EE" w14:textId="3A16C62B"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РГЗ</w:t>
            </w:r>
          </w:p>
        </w:tc>
        <w:tc>
          <w:tcPr>
            <w:tcW w:w="4675" w:type="dxa"/>
          </w:tcPr>
          <w:p w14:paraId="4EA55B6A" w14:textId="28F333B8"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Републички геодетски завод</w:t>
            </w:r>
          </w:p>
        </w:tc>
      </w:tr>
      <w:tr w:rsidR="00FD7F04" w14:paraId="2E7A8956" w14:textId="77777777" w:rsidTr="00FD7F04">
        <w:tc>
          <w:tcPr>
            <w:tcW w:w="4675" w:type="dxa"/>
          </w:tcPr>
          <w:p w14:paraId="7310F482" w14:textId="1BE225C8"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ЕУ</w:t>
            </w:r>
          </w:p>
        </w:tc>
        <w:tc>
          <w:tcPr>
            <w:tcW w:w="4675" w:type="dxa"/>
          </w:tcPr>
          <w:p w14:paraId="6C81111D" w14:textId="6BBD56D7" w:rsidR="00FD7F04" w:rsidRPr="00BE1F44" w:rsidRDefault="00FD7F04" w:rsidP="00674464">
            <w:pPr>
              <w:jc w:val="center"/>
              <w:rPr>
                <w:rFonts w:ascii="Times New Roman" w:hAnsi="Times New Roman" w:cs="Times New Roman"/>
                <w:lang w:val="sr-Cyrl-RS"/>
              </w:rPr>
            </w:pPr>
            <w:r w:rsidRPr="00BE1F44">
              <w:rPr>
                <w:rFonts w:ascii="Times New Roman" w:hAnsi="Times New Roman" w:cs="Times New Roman"/>
                <w:lang w:val="sr-Cyrl-RS"/>
              </w:rPr>
              <w:t>Европска унија</w:t>
            </w:r>
          </w:p>
        </w:tc>
      </w:tr>
    </w:tbl>
    <w:p w14:paraId="3B05F8CB" w14:textId="77777777" w:rsidR="00674464" w:rsidRPr="00674464" w:rsidRDefault="00674464" w:rsidP="00674464">
      <w:pPr>
        <w:jc w:val="center"/>
        <w:rPr>
          <w:sz w:val="28"/>
          <w:szCs w:val="28"/>
          <w:lang w:val="sr-Cyrl-RS"/>
        </w:rPr>
      </w:pPr>
    </w:p>
    <w:sectPr w:rsidR="00674464" w:rsidRPr="00674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C9F2" w14:textId="77777777" w:rsidR="00AC5847" w:rsidRDefault="00AC5847" w:rsidP="00BD16FB">
      <w:pPr>
        <w:spacing w:after="0" w:line="240" w:lineRule="auto"/>
      </w:pPr>
      <w:r>
        <w:separator/>
      </w:r>
    </w:p>
  </w:endnote>
  <w:endnote w:type="continuationSeparator" w:id="0">
    <w:p w14:paraId="174C8EE1" w14:textId="77777777" w:rsidR="00AC5847" w:rsidRDefault="00AC5847" w:rsidP="00BD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7657" w14:textId="77777777" w:rsidR="00AC5847" w:rsidRDefault="00AC5847" w:rsidP="00BD16FB">
      <w:pPr>
        <w:spacing w:after="0" w:line="240" w:lineRule="auto"/>
      </w:pPr>
      <w:r>
        <w:separator/>
      </w:r>
    </w:p>
  </w:footnote>
  <w:footnote w:type="continuationSeparator" w:id="0">
    <w:p w14:paraId="68F9B557" w14:textId="77777777" w:rsidR="00AC5847" w:rsidRDefault="00AC5847" w:rsidP="00BD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25"/>
    <w:multiLevelType w:val="multilevel"/>
    <w:tmpl w:val="B2947584"/>
    <w:lvl w:ilvl="0">
      <w:start w:val="1"/>
      <w:numFmt w:val="decimal"/>
      <w:lvlText w:val="%1."/>
      <w:lvlJc w:val="left"/>
      <w:pPr>
        <w:ind w:left="6570" w:hanging="360"/>
      </w:pPr>
      <w:rPr>
        <w:rFonts w:hint="default"/>
      </w:rPr>
    </w:lvl>
    <w:lvl w:ilvl="1">
      <w:start w:val="2"/>
      <w:numFmt w:val="decimal"/>
      <w:isLgl/>
      <w:lvlText w:val="%1.%2"/>
      <w:lvlJc w:val="left"/>
      <w:pPr>
        <w:ind w:left="6630" w:hanging="420"/>
      </w:pPr>
      <w:rPr>
        <w:rFonts w:hint="default"/>
      </w:rPr>
    </w:lvl>
    <w:lvl w:ilvl="2">
      <w:start w:val="1"/>
      <w:numFmt w:val="decimal"/>
      <w:isLgl/>
      <w:lvlText w:val="%1.%2.%3"/>
      <w:lvlJc w:val="left"/>
      <w:pPr>
        <w:ind w:left="6930" w:hanging="720"/>
      </w:pPr>
      <w:rPr>
        <w:rFonts w:hint="default"/>
      </w:rPr>
    </w:lvl>
    <w:lvl w:ilvl="3">
      <w:start w:val="1"/>
      <w:numFmt w:val="decimal"/>
      <w:isLgl/>
      <w:lvlText w:val="%1.%2.%3.%4"/>
      <w:lvlJc w:val="left"/>
      <w:pPr>
        <w:ind w:left="7290" w:hanging="1080"/>
      </w:pPr>
      <w:rPr>
        <w:rFonts w:hint="default"/>
      </w:rPr>
    </w:lvl>
    <w:lvl w:ilvl="4">
      <w:start w:val="1"/>
      <w:numFmt w:val="decimal"/>
      <w:isLgl/>
      <w:lvlText w:val="%1.%2.%3.%4.%5"/>
      <w:lvlJc w:val="left"/>
      <w:pPr>
        <w:ind w:left="7290" w:hanging="1080"/>
      </w:pPr>
      <w:rPr>
        <w:rFonts w:hint="default"/>
      </w:rPr>
    </w:lvl>
    <w:lvl w:ilvl="5">
      <w:start w:val="1"/>
      <w:numFmt w:val="decimal"/>
      <w:isLgl/>
      <w:lvlText w:val="%1.%2.%3.%4.%5.%6"/>
      <w:lvlJc w:val="left"/>
      <w:pPr>
        <w:ind w:left="7650" w:hanging="1440"/>
      </w:pPr>
      <w:rPr>
        <w:rFonts w:hint="default"/>
      </w:rPr>
    </w:lvl>
    <w:lvl w:ilvl="6">
      <w:start w:val="1"/>
      <w:numFmt w:val="decimal"/>
      <w:isLgl/>
      <w:lvlText w:val="%1.%2.%3.%4.%5.%6.%7"/>
      <w:lvlJc w:val="left"/>
      <w:pPr>
        <w:ind w:left="7650" w:hanging="144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8370" w:hanging="2160"/>
      </w:pPr>
      <w:rPr>
        <w:rFonts w:hint="default"/>
      </w:rPr>
    </w:lvl>
  </w:abstractNum>
  <w:abstractNum w:abstractNumId="1" w15:restartNumberingAfterBreak="0">
    <w:nsid w:val="034F16C2"/>
    <w:multiLevelType w:val="hybridMultilevel"/>
    <w:tmpl w:val="7EAADF4E"/>
    <w:lvl w:ilvl="0" w:tplc="F3E2E84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8F7"/>
    <w:multiLevelType w:val="multilevel"/>
    <w:tmpl w:val="E5684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27307"/>
    <w:multiLevelType w:val="hybridMultilevel"/>
    <w:tmpl w:val="37761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5C0EA5"/>
    <w:multiLevelType w:val="hybridMultilevel"/>
    <w:tmpl w:val="D108CF88"/>
    <w:lvl w:ilvl="0" w:tplc="013CB0CA">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2B22"/>
    <w:multiLevelType w:val="hybridMultilevel"/>
    <w:tmpl w:val="CC0EA904"/>
    <w:lvl w:ilvl="0" w:tplc="7D2A2040">
      <w:numFmt w:val="bullet"/>
      <w:lvlText w:val=""/>
      <w:lvlJc w:val="left"/>
      <w:pPr>
        <w:ind w:left="543" w:hanging="428"/>
      </w:pPr>
      <w:rPr>
        <w:rFonts w:hint="default"/>
        <w:w w:val="100"/>
        <w:lang w:eastAsia="en-US" w:bidi="ar-SA"/>
      </w:rPr>
    </w:lvl>
    <w:lvl w:ilvl="1" w:tplc="B07AC97C">
      <w:numFmt w:val="bullet"/>
      <w:lvlText w:val=""/>
      <w:lvlJc w:val="left"/>
      <w:pPr>
        <w:ind w:left="836" w:hanging="360"/>
      </w:pPr>
      <w:rPr>
        <w:rFonts w:ascii="Wingdings" w:eastAsia="Wingdings" w:hAnsi="Wingdings" w:cs="Wingdings" w:hint="default"/>
        <w:w w:val="100"/>
        <w:sz w:val="24"/>
        <w:szCs w:val="24"/>
        <w:lang w:eastAsia="en-US" w:bidi="ar-SA"/>
      </w:rPr>
    </w:lvl>
    <w:lvl w:ilvl="2" w:tplc="3E6E6C46">
      <w:numFmt w:val="bullet"/>
      <w:lvlText w:val="•"/>
      <w:lvlJc w:val="left"/>
      <w:pPr>
        <w:ind w:left="1780" w:hanging="360"/>
      </w:pPr>
      <w:rPr>
        <w:rFonts w:hint="default"/>
        <w:lang w:eastAsia="en-US" w:bidi="ar-SA"/>
      </w:rPr>
    </w:lvl>
    <w:lvl w:ilvl="3" w:tplc="226E16E4">
      <w:numFmt w:val="bullet"/>
      <w:lvlText w:val="•"/>
      <w:lvlJc w:val="left"/>
      <w:pPr>
        <w:ind w:left="2721" w:hanging="360"/>
      </w:pPr>
      <w:rPr>
        <w:rFonts w:hint="default"/>
        <w:lang w:eastAsia="en-US" w:bidi="ar-SA"/>
      </w:rPr>
    </w:lvl>
    <w:lvl w:ilvl="4" w:tplc="8F9E4C7E">
      <w:numFmt w:val="bullet"/>
      <w:lvlText w:val="•"/>
      <w:lvlJc w:val="left"/>
      <w:pPr>
        <w:ind w:left="3662" w:hanging="360"/>
      </w:pPr>
      <w:rPr>
        <w:rFonts w:hint="default"/>
        <w:lang w:eastAsia="en-US" w:bidi="ar-SA"/>
      </w:rPr>
    </w:lvl>
    <w:lvl w:ilvl="5" w:tplc="D4EAA446">
      <w:numFmt w:val="bullet"/>
      <w:lvlText w:val="•"/>
      <w:lvlJc w:val="left"/>
      <w:pPr>
        <w:ind w:left="4602" w:hanging="360"/>
      </w:pPr>
      <w:rPr>
        <w:rFonts w:hint="default"/>
        <w:lang w:eastAsia="en-US" w:bidi="ar-SA"/>
      </w:rPr>
    </w:lvl>
    <w:lvl w:ilvl="6" w:tplc="94143B0E">
      <w:numFmt w:val="bullet"/>
      <w:lvlText w:val="•"/>
      <w:lvlJc w:val="left"/>
      <w:pPr>
        <w:ind w:left="5543" w:hanging="360"/>
      </w:pPr>
      <w:rPr>
        <w:rFonts w:hint="default"/>
        <w:lang w:eastAsia="en-US" w:bidi="ar-SA"/>
      </w:rPr>
    </w:lvl>
    <w:lvl w:ilvl="7" w:tplc="1ADCE1F4">
      <w:numFmt w:val="bullet"/>
      <w:lvlText w:val="•"/>
      <w:lvlJc w:val="left"/>
      <w:pPr>
        <w:ind w:left="6484" w:hanging="360"/>
      </w:pPr>
      <w:rPr>
        <w:rFonts w:hint="default"/>
        <w:lang w:eastAsia="en-US" w:bidi="ar-SA"/>
      </w:rPr>
    </w:lvl>
    <w:lvl w:ilvl="8" w:tplc="F6ACD58C">
      <w:numFmt w:val="bullet"/>
      <w:lvlText w:val="•"/>
      <w:lvlJc w:val="left"/>
      <w:pPr>
        <w:ind w:left="7424" w:hanging="360"/>
      </w:pPr>
      <w:rPr>
        <w:rFonts w:hint="default"/>
        <w:lang w:eastAsia="en-US" w:bidi="ar-SA"/>
      </w:rPr>
    </w:lvl>
  </w:abstractNum>
  <w:abstractNum w:abstractNumId="6" w15:restartNumberingAfterBreak="0">
    <w:nsid w:val="1AA56620"/>
    <w:multiLevelType w:val="multilevel"/>
    <w:tmpl w:val="3D94D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26203"/>
    <w:multiLevelType w:val="hybridMultilevel"/>
    <w:tmpl w:val="B1464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04364"/>
    <w:multiLevelType w:val="multilevel"/>
    <w:tmpl w:val="281E9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B21FB"/>
    <w:multiLevelType w:val="multilevel"/>
    <w:tmpl w:val="B294758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394EB7"/>
    <w:multiLevelType w:val="multilevel"/>
    <w:tmpl w:val="0E9E22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E07A40"/>
    <w:multiLevelType w:val="hybridMultilevel"/>
    <w:tmpl w:val="5B265B72"/>
    <w:lvl w:ilvl="0" w:tplc="F3E2E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D1588"/>
    <w:multiLevelType w:val="multilevel"/>
    <w:tmpl w:val="B294758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E1053A"/>
    <w:multiLevelType w:val="hybridMultilevel"/>
    <w:tmpl w:val="E67E2CD6"/>
    <w:lvl w:ilvl="0" w:tplc="A6467A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130E3"/>
    <w:multiLevelType w:val="multilevel"/>
    <w:tmpl w:val="5B74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400B4F"/>
    <w:multiLevelType w:val="multilevel"/>
    <w:tmpl w:val="D632D5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70F7E37"/>
    <w:multiLevelType w:val="multilevel"/>
    <w:tmpl w:val="C18C8B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36514B"/>
    <w:multiLevelType w:val="multilevel"/>
    <w:tmpl w:val="07302970"/>
    <w:lvl w:ilvl="0">
      <w:start w:val="1"/>
      <w:numFmt w:val="decimal"/>
      <w:lvlText w:val="%1."/>
      <w:lvlJc w:val="left"/>
      <w:pPr>
        <w:ind w:left="1080" w:hanging="360"/>
      </w:pPr>
      <w:rPr>
        <w:rFonts w:hint="default"/>
      </w:rPr>
    </w:lvl>
    <w:lvl w:ilvl="1">
      <w:start w:val="2"/>
      <w:numFmt w:val="decimal"/>
      <w:isLgl/>
      <w:lvlText w:val="%1.%2."/>
      <w:lvlJc w:val="left"/>
      <w:pPr>
        <w:ind w:left="1500" w:hanging="420"/>
      </w:pPr>
      <w:rPr>
        <w:rFonts w:hint="default"/>
        <w:color w:val="000000" w:themeColor="text1"/>
      </w:rPr>
    </w:lvl>
    <w:lvl w:ilvl="2">
      <w:start w:val="1"/>
      <w:numFmt w:val="decimal"/>
      <w:isLgl/>
      <w:lvlText w:val="%1.%2.%3."/>
      <w:lvlJc w:val="left"/>
      <w:pPr>
        <w:ind w:left="2160" w:hanging="720"/>
      </w:pPr>
      <w:rPr>
        <w:rFonts w:hint="default"/>
        <w:color w:val="000000" w:themeColor="text1"/>
      </w:rPr>
    </w:lvl>
    <w:lvl w:ilvl="3">
      <w:start w:val="1"/>
      <w:numFmt w:val="decimal"/>
      <w:isLgl/>
      <w:lvlText w:val="%1.%2.%3.%4."/>
      <w:lvlJc w:val="left"/>
      <w:pPr>
        <w:ind w:left="2520" w:hanging="720"/>
      </w:pPr>
      <w:rPr>
        <w:rFonts w:hint="default"/>
        <w:color w:val="000000" w:themeColor="text1"/>
      </w:rPr>
    </w:lvl>
    <w:lvl w:ilvl="4">
      <w:start w:val="1"/>
      <w:numFmt w:val="decimal"/>
      <w:isLgl/>
      <w:lvlText w:val="%1.%2.%3.%4.%5."/>
      <w:lvlJc w:val="left"/>
      <w:pPr>
        <w:ind w:left="3240" w:hanging="1080"/>
      </w:pPr>
      <w:rPr>
        <w:rFonts w:hint="default"/>
        <w:color w:val="000000" w:themeColor="text1"/>
      </w:rPr>
    </w:lvl>
    <w:lvl w:ilvl="5">
      <w:start w:val="1"/>
      <w:numFmt w:val="decimal"/>
      <w:isLgl/>
      <w:lvlText w:val="%1.%2.%3.%4.%5.%6."/>
      <w:lvlJc w:val="left"/>
      <w:pPr>
        <w:ind w:left="3600" w:hanging="1080"/>
      </w:pPr>
      <w:rPr>
        <w:rFonts w:hint="default"/>
        <w:color w:val="000000" w:themeColor="text1"/>
      </w:rPr>
    </w:lvl>
    <w:lvl w:ilvl="6">
      <w:start w:val="1"/>
      <w:numFmt w:val="decimal"/>
      <w:isLgl/>
      <w:lvlText w:val="%1.%2.%3.%4.%5.%6.%7."/>
      <w:lvlJc w:val="left"/>
      <w:pPr>
        <w:ind w:left="4320" w:hanging="1440"/>
      </w:pPr>
      <w:rPr>
        <w:rFonts w:hint="default"/>
        <w:color w:val="000000" w:themeColor="text1"/>
      </w:rPr>
    </w:lvl>
    <w:lvl w:ilvl="7">
      <w:start w:val="1"/>
      <w:numFmt w:val="decimal"/>
      <w:isLgl/>
      <w:lvlText w:val="%1.%2.%3.%4.%5.%6.%7.%8."/>
      <w:lvlJc w:val="left"/>
      <w:pPr>
        <w:ind w:left="4680" w:hanging="1440"/>
      </w:pPr>
      <w:rPr>
        <w:rFonts w:hint="default"/>
        <w:color w:val="000000" w:themeColor="text1"/>
      </w:rPr>
    </w:lvl>
    <w:lvl w:ilvl="8">
      <w:start w:val="1"/>
      <w:numFmt w:val="decimal"/>
      <w:isLgl/>
      <w:lvlText w:val="%1.%2.%3.%4.%5.%6.%7.%8.%9."/>
      <w:lvlJc w:val="left"/>
      <w:pPr>
        <w:ind w:left="5400" w:hanging="1800"/>
      </w:pPr>
      <w:rPr>
        <w:rFonts w:hint="default"/>
        <w:color w:val="000000" w:themeColor="text1"/>
      </w:rPr>
    </w:lvl>
  </w:abstractNum>
  <w:abstractNum w:abstractNumId="18" w15:restartNumberingAfterBreak="0">
    <w:nsid w:val="702049FF"/>
    <w:multiLevelType w:val="hybridMultilevel"/>
    <w:tmpl w:val="024A2008"/>
    <w:lvl w:ilvl="0" w:tplc="F3E2E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18428">
    <w:abstractNumId w:val="9"/>
  </w:num>
  <w:num w:numId="2" w16cid:durableId="708796713">
    <w:abstractNumId w:val="0"/>
  </w:num>
  <w:num w:numId="3" w16cid:durableId="713962091">
    <w:abstractNumId w:val="12"/>
  </w:num>
  <w:num w:numId="4" w16cid:durableId="1558784143">
    <w:abstractNumId w:val="5"/>
  </w:num>
  <w:num w:numId="5" w16cid:durableId="2094357264">
    <w:abstractNumId w:val="13"/>
  </w:num>
  <w:num w:numId="6" w16cid:durableId="1527257894">
    <w:abstractNumId w:val="8"/>
  </w:num>
  <w:num w:numId="7" w16cid:durableId="2039964634">
    <w:abstractNumId w:val="6"/>
  </w:num>
  <w:num w:numId="8" w16cid:durableId="2115780773">
    <w:abstractNumId w:val="14"/>
  </w:num>
  <w:num w:numId="9" w16cid:durableId="1570652658">
    <w:abstractNumId w:val="17"/>
  </w:num>
  <w:num w:numId="10" w16cid:durableId="979456275">
    <w:abstractNumId w:val="1"/>
  </w:num>
  <w:num w:numId="11" w16cid:durableId="1760056744">
    <w:abstractNumId w:val="11"/>
  </w:num>
  <w:num w:numId="12" w16cid:durableId="1603564139">
    <w:abstractNumId w:val="15"/>
  </w:num>
  <w:num w:numId="13" w16cid:durableId="662247571">
    <w:abstractNumId w:val="18"/>
  </w:num>
  <w:num w:numId="14" w16cid:durableId="43066440">
    <w:abstractNumId w:val="2"/>
  </w:num>
  <w:num w:numId="15" w16cid:durableId="1303929861">
    <w:abstractNumId w:val="10"/>
  </w:num>
  <w:num w:numId="16" w16cid:durableId="1075859970">
    <w:abstractNumId w:val="16"/>
  </w:num>
  <w:num w:numId="17" w16cid:durableId="925263982">
    <w:abstractNumId w:val="7"/>
  </w:num>
  <w:num w:numId="18" w16cid:durableId="959645819">
    <w:abstractNumId w:val="3"/>
  </w:num>
  <w:num w:numId="19" w16cid:durableId="653797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15"/>
    <w:rsid w:val="0000720E"/>
    <w:rsid w:val="00056F1E"/>
    <w:rsid w:val="0009539B"/>
    <w:rsid w:val="000A39E0"/>
    <w:rsid w:val="000B2B83"/>
    <w:rsid w:val="000B4308"/>
    <w:rsid w:val="000C1737"/>
    <w:rsid w:val="000C2A1D"/>
    <w:rsid w:val="00103173"/>
    <w:rsid w:val="001051BA"/>
    <w:rsid w:val="001106CD"/>
    <w:rsid w:val="0013235D"/>
    <w:rsid w:val="001357E8"/>
    <w:rsid w:val="00146B4F"/>
    <w:rsid w:val="00147313"/>
    <w:rsid w:val="00153724"/>
    <w:rsid w:val="00156B9F"/>
    <w:rsid w:val="0016333C"/>
    <w:rsid w:val="0017747D"/>
    <w:rsid w:val="00186293"/>
    <w:rsid w:val="001946A4"/>
    <w:rsid w:val="001A0197"/>
    <w:rsid w:val="001B401F"/>
    <w:rsid w:val="001C1A0E"/>
    <w:rsid w:val="001D3D79"/>
    <w:rsid w:val="001D77DD"/>
    <w:rsid w:val="001F0EA7"/>
    <w:rsid w:val="00202F9F"/>
    <w:rsid w:val="00214262"/>
    <w:rsid w:val="0023759D"/>
    <w:rsid w:val="0024774A"/>
    <w:rsid w:val="00260CB5"/>
    <w:rsid w:val="00261DE4"/>
    <w:rsid w:val="002738B6"/>
    <w:rsid w:val="00293579"/>
    <w:rsid w:val="002A7B5D"/>
    <w:rsid w:val="002B0625"/>
    <w:rsid w:val="002D2433"/>
    <w:rsid w:val="002D3660"/>
    <w:rsid w:val="002D5394"/>
    <w:rsid w:val="002D6D89"/>
    <w:rsid w:val="002F12A3"/>
    <w:rsid w:val="002F13DF"/>
    <w:rsid w:val="003065CA"/>
    <w:rsid w:val="00306EA9"/>
    <w:rsid w:val="00311D27"/>
    <w:rsid w:val="0031699D"/>
    <w:rsid w:val="003231FA"/>
    <w:rsid w:val="00341265"/>
    <w:rsid w:val="00361414"/>
    <w:rsid w:val="003666DA"/>
    <w:rsid w:val="003669AC"/>
    <w:rsid w:val="003825DC"/>
    <w:rsid w:val="0039025C"/>
    <w:rsid w:val="003B43A0"/>
    <w:rsid w:val="003C7C51"/>
    <w:rsid w:val="003D5712"/>
    <w:rsid w:val="003E5C16"/>
    <w:rsid w:val="003F3015"/>
    <w:rsid w:val="003F623C"/>
    <w:rsid w:val="0042476E"/>
    <w:rsid w:val="00453050"/>
    <w:rsid w:val="00471FC9"/>
    <w:rsid w:val="00474D63"/>
    <w:rsid w:val="004778BE"/>
    <w:rsid w:val="00482E09"/>
    <w:rsid w:val="00494E45"/>
    <w:rsid w:val="00496CC8"/>
    <w:rsid w:val="004D067B"/>
    <w:rsid w:val="004D311A"/>
    <w:rsid w:val="004E06AD"/>
    <w:rsid w:val="00521C6B"/>
    <w:rsid w:val="00527530"/>
    <w:rsid w:val="00532140"/>
    <w:rsid w:val="00537DF4"/>
    <w:rsid w:val="00571F75"/>
    <w:rsid w:val="005757D1"/>
    <w:rsid w:val="0059607B"/>
    <w:rsid w:val="005A77EE"/>
    <w:rsid w:val="005B0F3E"/>
    <w:rsid w:val="005B1E71"/>
    <w:rsid w:val="005B348D"/>
    <w:rsid w:val="005C22B9"/>
    <w:rsid w:val="005C5914"/>
    <w:rsid w:val="005C7B68"/>
    <w:rsid w:val="005D4DC3"/>
    <w:rsid w:val="005D5CD3"/>
    <w:rsid w:val="005F36A7"/>
    <w:rsid w:val="00606869"/>
    <w:rsid w:val="00607E93"/>
    <w:rsid w:val="006141F2"/>
    <w:rsid w:val="00623AD4"/>
    <w:rsid w:val="00624C41"/>
    <w:rsid w:val="00625BFA"/>
    <w:rsid w:val="00637C24"/>
    <w:rsid w:val="00674464"/>
    <w:rsid w:val="0068716A"/>
    <w:rsid w:val="006968D8"/>
    <w:rsid w:val="00696B18"/>
    <w:rsid w:val="006A2D4D"/>
    <w:rsid w:val="006B2C4A"/>
    <w:rsid w:val="006C6B1B"/>
    <w:rsid w:val="006D7957"/>
    <w:rsid w:val="006E050A"/>
    <w:rsid w:val="006E1662"/>
    <w:rsid w:val="006E2D5F"/>
    <w:rsid w:val="006F36FB"/>
    <w:rsid w:val="00701FB9"/>
    <w:rsid w:val="00705B46"/>
    <w:rsid w:val="0070615F"/>
    <w:rsid w:val="00732984"/>
    <w:rsid w:val="00744EF5"/>
    <w:rsid w:val="00746395"/>
    <w:rsid w:val="00760132"/>
    <w:rsid w:val="00774CA1"/>
    <w:rsid w:val="00787856"/>
    <w:rsid w:val="007D4D73"/>
    <w:rsid w:val="007E7825"/>
    <w:rsid w:val="0080787C"/>
    <w:rsid w:val="00817E83"/>
    <w:rsid w:val="00822CF1"/>
    <w:rsid w:val="00827AA3"/>
    <w:rsid w:val="00827F16"/>
    <w:rsid w:val="00857C9A"/>
    <w:rsid w:val="008612DE"/>
    <w:rsid w:val="00892780"/>
    <w:rsid w:val="00897F88"/>
    <w:rsid w:val="008C2126"/>
    <w:rsid w:val="008C25E2"/>
    <w:rsid w:val="008D76E6"/>
    <w:rsid w:val="008E0152"/>
    <w:rsid w:val="008E0327"/>
    <w:rsid w:val="008E33C9"/>
    <w:rsid w:val="008E3A97"/>
    <w:rsid w:val="008E5F4D"/>
    <w:rsid w:val="008E74F9"/>
    <w:rsid w:val="008E75AD"/>
    <w:rsid w:val="008F1C67"/>
    <w:rsid w:val="008F6AA0"/>
    <w:rsid w:val="009015F8"/>
    <w:rsid w:val="00905D81"/>
    <w:rsid w:val="00906855"/>
    <w:rsid w:val="0092611D"/>
    <w:rsid w:val="0096450B"/>
    <w:rsid w:val="0098022B"/>
    <w:rsid w:val="00983C8A"/>
    <w:rsid w:val="009854EA"/>
    <w:rsid w:val="009A3E32"/>
    <w:rsid w:val="009B08D0"/>
    <w:rsid w:val="009C1815"/>
    <w:rsid w:val="009C255D"/>
    <w:rsid w:val="009F195D"/>
    <w:rsid w:val="00A1121A"/>
    <w:rsid w:val="00A11710"/>
    <w:rsid w:val="00A149FE"/>
    <w:rsid w:val="00A313BB"/>
    <w:rsid w:val="00A3701B"/>
    <w:rsid w:val="00A54863"/>
    <w:rsid w:val="00A73E3E"/>
    <w:rsid w:val="00A82726"/>
    <w:rsid w:val="00A9120C"/>
    <w:rsid w:val="00AA525D"/>
    <w:rsid w:val="00AA5791"/>
    <w:rsid w:val="00AC5847"/>
    <w:rsid w:val="00AD3014"/>
    <w:rsid w:val="00AF480C"/>
    <w:rsid w:val="00B37AF8"/>
    <w:rsid w:val="00B50E0A"/>
    <w:rsid w:val="00B60E25"/>
    <w:rsid w:val="00B731DC"/>
    <w:rsid w:val="00BA079F"/>
    <w:rsid w:val="00BA1387"/>
    <w:rsid w:val="00BD16FB"/>
    <w:rsid w:val="00BD4E60"/>
    <w:rsid w:val="00BE1F44"/>
    <w:rsid w:val="00BE750B"/>
    <w:rsid w:val="00C41692"/>
    <w:rsid w:val="00C53E17"/>
    <w:rsid w:val="00C55C2C"/>
    <w:rsid w:val="00C63A35"/>
    <w:rsid w:val="00C7048C"/>
    <w:rsid w:val="00C949BF"/>
    <w:rsid w:val="00C95C78"/>
    <w:rsid w:val="00CC3CD5"/>
    <w:rsid w:val="00CD5834"/>
    <w:rsid w:val="00CE1331"/>
    <w:rsid w:val="00CE1811"/>
    <w:rsid w:val="00CE226E"/>
    <w:rsid w:val="00CF17A6"/>
    <w:rsid w:val="00D16E2F"/>
    <w:rsid w:val="00D47A86"/>
    <w:rsid w:val="00D85361"/>
    <w:rsid w:val="00D956CC"/>
    <w:rsid w:val="00DA1161"/>
    <w:rsid w:val="00DA4564"/>
    <w:rsid w:val="00DA604F"/>
    <w:rsid w:val="00DB5902"/>
    <w:rsid w:val="00DB7CC1"/>
    <w:rsid w:val="00DD2040"/>
    <w:rsid w:val="00DD4C4B"/>
    <w:rsid w:val="00DF1E4C"/>
    <w:rsid w:val="00DF651D"/>
    <w:rsid w:val="00E0701D"/>
    <w:rsid w:val="00E36849"/>
    <w:rsid w:val="00E5371B"/>
    <w:rsid w:val="00E940B2"/>
    <w:rsid w:val="00E94AD7"/>
    <w:rsid w:val="00EA58A8"/>
    <w:rsid w:val="00EB1ECD"/>
    <w:rsid w:val="00ED4576"/>
    <w:rsid w:val="00ED5DC9"/>
    <w:rsid w:val="00EE09B2"/>
    <w:rsid w:val="00EE4BB7"/>
    <w:rsid w:val="00EE60F8"/>
    <w:rsid w:val="00EF5644"/>
    <w:rsid w:val="00F2577E"/>
    <w:rsid w:val="00F302ED"/>
    <w:rsid w:val="00F430ED"/>
    <w:rsid w:val="00F65715"/>
    <w:rsid w:val="00F737C6"/>
    <w:rsid w:val="00F831DE"/>
    <w:rsid w:val="00F9104D"/>
    <w:rsid w:val="00FB71B9"/>
    <w:rsid w:val="00FD7F04"/>
    <w:rsid w:val="00FE36F0"/>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CD76"/>
  <w15:chartTrackingRefBased/>
  <w15:docId w15:val="{AE8DD89D-756A-467D-A24D-A038706D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25"/>
    <w:pPr>
      <w:ind w:left="720"/>
      <w:contextualSpacing/>
    </w:pPr>
  </w:style>
  <w:style w:type="character" w:styleId="Hyperlink">
    <w:name w:val="Hyperlink"/>
    <w:basedOn w:val="DefaultParagraphFont"/>
    <w:uiPriority w:val="99"/>
    <w:semiHidden/>
    <w:unhideWhenUsed/>
    <w:rsid w:val="00BD16FB"/>
    <w:rPr>
      <w:color w:val="0000FF"/>
      <w:u w:val="single"/>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semiHidden/>
    <w:locked/>
    <w:rsid w:val="00BD16FB"/>
    <w:rPr>
      <w:rFonts w:ascii="Times New Roman" w:hAnsi="Times New Roman" w:cs="Times New Roman"/>
      <w:lang w:val="sr-Cyrl-R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semiHidden/>
    <w:unhideWhenUsed/>
    <w:qFormat/>
    <w:rsid w:val="00BD16FB"/>
    <w:pPr>
      <w:spacing w:after="0" w:line="240" w:lineRule="auto"/>
    </w:pPr>
    <w:rPr>
      <w:rFonts w:ascii="Times New Roman" w:hAnsi="Times New Roman" w:cs="Times New Roman"/>
      <w:lang w:val="sr-Cyrl-RS"/>
    </w:rPr>
  </w:style>
  <w:style w:type="character" w:customStyle="1" w:styleId="FootnoteTextChar">
    <w:name w:val="Footnote Text Char"/>
    <w:basedOn w:val="DefaultParagraphFont"/>
    <w:uiPriority w:val="99"/>
    <w:semiHidden/>
    <w:rsid w:val="00BD16FB"/>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link w:val="16Point"/>
    <w:uiPriority w:val="99"/>
    <w:unhideWhenUsed/>
    <w:qFormat/>
    <w:rsid w:val="00BD16FB"/>
    <w:rPr>
      <w:vertAlign w:val="superscript"/>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BD16FB"/>
    <w:pPr>
      <w:spacing w:line="240" w:lineRule="exact"/>
    </w:pPr>
    <w:rPr>
      <w:vertAlign w:val="superscript"/>
    </w:rPr>
  </w:style>
  <w:style w:type="paragraph" w:styleId="NoSpacing">
    <w:name w:val="No Spacing"/>
    <w:uiPriority w:val="1"/>
    <w:qFormat/>
    <w:rsid w:val="00DA1161"/>
    <w:pPr>
      <w:spacing w:after="0" w:line="240" w:lineRule="auto"/>
    </w:pPr>
  </w:style>
  <w:style w:type="table" w:styleId="TableGrid">
    <w:name w:val="Table Grid"/>
    <w:basedOn w:val="TableNormal"/>
    <w:uiPriority w:val="39"/>
    <w:rsid w:val="0016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3579"/>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7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F1E"/>
  </w:style>
  <w:style w:type="paragraph" w:styleId="Footer">
    <w:name w:val="footer"/>
    <w:basedOn w:val="Normal"/>
    <w:link w:val="FooterChar"/>
    <w:uiPriority w:val="99"/>
    <w:unhideWhenUsed/>
    <w:rsid w:val="0005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6000">
      <w:bodyDiv w:val="1"/>
      <w:marLeft w:val="0"/>
      <w:marRight w:val="0"/>
      <w:marTop w:val="0"/>
      <w:marBottom w:val="0"/>
      <w:divBdr>
        <w:top w:val="none" w:sz="0" w:space="0" w:color="auto"/>
        <w:left w:val="none" w:sz="0" w:space="0" w:color="auto"/>
        <w:bottom w:val="none" w:sz="0" w:space="0" w:color="auto"/>
        <w:right w:val="none" w:sz="0" w:space="0" w:color="auto"/>
      </w:divBdr>
    </w:div>
    <w:div w:id="17832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r-Cyrl-RS" sz="1000"/>
              <a:t>структура становништва ромске</a:t>
            </a:r>
            <a:r>
              <a:rPr lang="sr-Cyrl-RS" sz="1000" baseline="0"/>
              <a:t> националности</a:t>
            </a:r>
            <a:r>
              <a:rPr lang="sr-Cyrl-RS" sz="1000"/>
              <a:t> према</a:t>
            </a:r>
            <a:r>
              <a:rPr lang="sr-Cyrl-RS" sz="1000" baseline="0"/>
              <a:t> старости и полу</a:t>
            </a:r>
          </a:p>
          <a:p>
            <a:pPr>
              <a:defRPr/>
            </a:pPr>
            <a:r>
              <a:rPr lang="sr-Cyrl-RS" sz="1000" baseline="0"/>
              <a:t>у општини Опово</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мушко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0-2</c:v>
                </c:pt>
                <c:pt idx="1">
                  <c:v>3-6</c:v>
                </c:pt>
                <c:pt idx="2">
                  <c:v>7-14</c:v>
                </c:pt>
                <c:pt idx="3">
                  <c:v>15-17</c:v>
                </c:pt>
                <c:pt idx="4">
                  <c:v>18-29</c:v>
                </c:pt>
                <c:pt idx="5">
                  <c:v>30-45</c:v>
                </c:pt>
                <c:pt idx="6">
                  <c:v>46-60</c:v>
                </c:pt>
                <c:pt idx="7">
                  <c:v>60+</c:v>
                </c:pt>
              </c:strCache>
            </c:strRef>
          </c:cat>
          <c:val>
            <c:numRef>
              <c:f>Sheet1!$B$2:$B$9</c:f>
              <c:numCache>
                <c:formatCode>General</c:formatCode>
                <c:ptCount val="8"/>
                <c:pt idx="0">
                  <c:v>14</c:v>
                </c:pt>
                <c:pt idx="1">
                  <c:v>26</c:v>
                </c:pt>
                <c:pt idx="2">
                  <c:v>44</c:v>
                </c:pt>
                <c:pt idx="3">
                  <c:v>21</c:v>
                </c:pt>
                <c:pt idx="4">
                  <c:v>41</c:v>
                </c:pt>
                <c:pt idx="5">
                  <c:v>54</c:v>
                </c:pt>
                <c:pt idx="6">
                  <c:v>48</c:v>
                </c:pt>
                <c:pt idx="7">
                  <c:v>19</c:v>
                </c:pt>
              </c:numCache>
            </c:numRef>
          </c:val>
          <c:extLst>
            <c:ext xmlns:c16="http://schemas.microsoft.com/office/drawing/2014/chart" uri="{C3380CC4-5D6E-409C-BE32-E72D297353CC}">
              <c16:uniqueId val="{00000000-F331-4327-B98A-7E553DC53F7D}"/>
            </c:ext>
          </c:extLst>
        </c:ser>
        <c:ser>
          <c:idx val="1"/>
          <c:order val="1"/>
          <c:tx>
            <c:strRef>
              <c:f>Sheet1!$C$1</c:f>
              <c:strCache>
                <c:ptCount val="1"/>
                <c:pt idx="0">
                  <c:v>женско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0-2</c:v>
                </c:pt>
                <c:pt idx="1">
                  <c:v>3-6</c:v>
                </c:pt>
                <c:pt idx="2">
                  <c:v>7-14</c:v>
                </c:pt>
                <c:pt idx="3">
                  <c:v>15-17</c:v>
                </c:pt>
                <c:pt idx="4">
                  <c:v>18-29</c:v>
                </c:pt>
                <c:pt idx="5">
                  <c:v>30-45</c:v>
                </c:pt>
                <c:pt idx="6">
                  <c:v>46-60</c:v>
                </c:pt>
                <c:pt idx="7">
                  <c:v>60+</c:v>
                </c:pt>
              </c:strCache>
            </c:strRef>
          </c:cat>
          <c:val>
            <c:numRef>
              <c:f>Sheet1!$C$2:$C$9</c:f>
              <c:numCache>
                <c:formatCode>General</c:formatCode>
                <c:ptCount val="8"/>
                <c:pt idx="0">
                  <c:v>21</c:v>
                </c:pt>
                <c:pt idx="1">
                  <c:v>24</c:v>
                </c:pt>
                <c:pt idx="2">
                  <c:v>57</c:v>
                </c:pt>
                <c:pt idx="3">
                  <c:v>11</c:v>
                </c:pt>
                <c:pt idx="4">
                  <c:v>47</c:v>
                </c:pt>
                <c:pt idx="5">
                  <c:v>60</c:v>
                </c:pt>
                <c:pt idx="6">
                  <c:v>36</c:v>
                </c:pt>
                <c:pt idx="7">
                  <c:v>28</c:v>
                </c:pt>
              </c:numCache>
            </c:numRef>
          </c:val>
          <c:extLst>
            <c:ext xmlns:c16="http://schemas.microsoft.com/office/drawing/2014/chart" uri="{C3380CC4-5D6E-409C-BE32-E72D297353CC}">
              <c16:uniqueId val="{00000001-F331-4327-B98A-7E553DC53F7D}"/>
            </c:ext>
          </c:extLst>
        </c:ser>
        <c:dLbls>
          <c:dLblPos val="outEnd"/>
          <c:showLegendKey val="0"/>
          <c:showVal val="1"/>
          <c:showCatName val="0"/>
          <c:showSerName val="0"/>
          <c:showPercent val="0"/>
          <c:showBubbleSize val="0"/>
        </c:dLbls>
        <c:gapWidth val="100"/>
        <c:overlap val="-24"/>
        <c:axId val="460574920"/>
        <c:axId val="460570240"/>
      </c:barChart>
      <c:catAx>
        <c:axId val="4605749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sr-Cyrl-RS"/>
                  <a:t>узраст</a:t>
                </a:r>
              </a:p>
            </c:rich>
          </c:tx>
          <c:layout>
            <c:manualLayout>
              <c:xMode val="edge"/>
              <c:yMode val="edge"/>
              <c:x val="0.46785779381743947"/>
              <c:y val="0.810078740157480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570240"/>
        <c:crosses val="autoZero"/>
        <c:auto val="1"/>
        <c:lblAlgn val="ctr"/>
        <c:lblOffset val="100"/>
        <c:noMultiLvlLbl val="0"/>
      </c:catAx>
      <c:valAx>
        <c:axId val="46057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57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r-Cyrl-RS" sz="1000" b="1" i="0" u="none" strike="noStrike" baseline="0">
                <a:effectLst/>
                <a:latin typeface="Times New Roman" panose="02020603050405020304" pitchFamily="18" charset="0"/>
                <a:cs typeface="Times New Roman" panose="02020603050405020304" pitchFamily="18" charset="0"/>
              </a:rPr>
              <a:t>Структура становништва ромске националности према степену образовања и полу</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мушко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без школе</c:v>
                </c:pt>
                <c:pt idx="1">
                  <c:v>1-4 разреда основне</c:v>
                </c:pt>
                <c:pt idx="2">
                  <c:v>5-7 разреда основне</c:v>
                </c:pt>
                <c:pt idx="3">
                  <c:v>8 разреда основне</c:v>
                </c:pt>
                <c:pt idx="4">
                  <c:v>средња школа</c:v>
                </c:pt>
              </c:strCache>
            </c:strRef>
          </c:cat>
          <c:val>
            <c:numRef>
              <c:f>Sheet1!$B$2:$B$6</c:f>
              <c:numCache>
                <c:formatCode>General</c:formatCode>
                <c:ptCount val="5"/>
                <c:pt idx="0">
                  <c:v>10</c:v>
                </c:pt>
                <c:pt idx="1">
                  <c:v>13</c:v>
                </c:pt>
                <c:pt idx="2">
                  <c:v>23</c:v>
                </c:pt>
                <c:pt idx="3">
                  <c:v>92</c:v>
                </c:pt>
                <c:pt idx="4">
                  <c:v>24</c:v>
                </c:pt>
              </c:numCache>
            </c:numRef>
          </c:val>
          <c:extLst>
            <c:ext xmlns:c16="http://schemas.microsoft.com/office/drawing/2014/chart" uri="{C3380CC4-5D6E-409C-BE32-E72D297353CC}">
              <c16:uniqueId val="{00000000-B010-4289-90AC-E1F91A1C2A4B}"/>
            </c:ext>
          </c:extLst>
        </c:ser>
        <c:ser>
          <c:idx val="1"/>
          <c:order val="1"/>
          <c:tx>
            <c:strRef>
              <c:f>Sheet1!$C$1</c:f>
              <c:strCache>
                <c:ptCount val="1"/>
                <c:pt idx="0">
                  <c:v>женско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без школе</c:v>
                </c:pt>
                <c:pt idx="1">
                  <c:v>1-4 разреда основне</c:v>
                </c:pt>
                <c:pt idx="2">
                  <c:v>5-7 разреда основне</c:v>
                </c:pt>
                <c:pt idx="3">
                  <c:v>8 разреда основне</c:v>
                </c:pt>
                <c:pt idx="4">
                  <c:v>средња школа</c:v>
                </c:pt>
              </c:strCache>
            </c:strRef>
          </c:cat>
          <c:val>
            <c:numRef>
              <c:f>Sheet1!$C$2:$C$6</c:f>
              <c:numCache>
                <c:formatCode>General</c:formatCode>
                <c:ptCount val="5"/>
                <c:pt idx="0">
                  <c:v>32</c:v>
                </c:pt>
                <c:pt idx="1">
                  <c:v>16</c:v>
                </c:pt>
                <c:pt idx="2">
                  <c:v>15</c:v>
                </c:pt>
                <c:pt idx="3">
                  <c:v>83</c:v>
                </c:pt>
                <c:pt idx="4">
                  <c:v>25</c:v>
                </c:pt>
              </c:numCache>
            </c:numRef>
          </c:val>
          <c:extLst>
            <c:ext xmlns:c16="http://schemas.microsoft.com/office/drawing/2014/chart" uri="{C3380CC4-5D6E-409C-BE32-E72D297353CC}">
              <c16:uniqueId val="{00000001-B010-4289-90AC-E1F91A1C2A4B}"/>
            </c:ext>
          </c:extLst>
        </c:ser>
        <c:dLbls>
          <c:dLblPos val="outEnd"/>
          <c:showLegendKey val="0"/>
          <c:showVal val="1"/>
          <c:showCatName val="0"/>
          <c:showSerName val="0"/>
          <c:showPercent val="0"/>
          <c:showBubbleSize val="0"/>
        </c:dLbls>
        <c:gapWidth val="100"/>
        <c:overlap val="-24"/>
        <c:axId val="394777200"/>
        <c:axId val="394778280"/>
      </c:barChart>
      <c:catAx>
        <c:axId val="394777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778280"/>
        <c:crosses val="autoZero"/>
        <c:auto val="1"/>
        <c:lblAlgn val="ctr"/>
        <c:lblOffset val="100"/>
        <c:noMultiLvlLbl val="0"/>
      </c:catAx>
      <c:valAx>
        <c:axId val="394778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77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sz="1100" b="0" i="0" u="none" strike="noStrike" baseline="0">
                <a:effectLst/>
              </a:rPr>
              <a:t>Структура становништва ромске националности према радном статусу и полу</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мушко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ученик</c:v>
                </c:pt>
                <c:pt idx="1">
                  <c:v>запослен на одређено време</c:v>
                </c:pt>
                <c:pt idx="2">
                  <c:v>запослен на неодређено време</c:v>
                </c:pt>
                <c:pt idx="3">
                  <c:v>рад без уговора</c:v>
                </c:pt>
                <c:pt idx="4">
                  <c:v>незапослен</c:v>
                </c:pt>
                <c:pt idx="5">
                  <c:v>пензионер</c:v>
                </c:pt>
              </c:strCache>
            </c:strRef>
          </c:cat>
          <c:val>
            <c:numRef>
              <c:f>Sheet1!$B$2:$B$7</c:f>
              <c:numCache>
                <c:formatCode>General</c:formatCode>
                <c:ptCount val="6"/>
                <c:pt idx="0">
                  <c:v>23</c:v>
                </c:pt>
                <c:pt idx="1">
                  <c:v>15</c:v>
                </c:pt>
                <c:pt idx="2">
                  <c:v>25</c:v>
                </c:pt>
                <c:pt idx="3">
                  <c:v>24</c:v>
                </c:pt>
                <c:pt idx="4">
                  <c:v>83</c:v>
                </c:pt>
                <c:pt idx="5">
                  <c:v>13</c:v>
                </c:pt>
              </c:numCache>
            </c:numRef>
          </c:val>
          <c:extLst>
            <c:ext xmlns:c16="http://schemas.microsoft.com/office/drawing/2014/chart" uri="{C3380CC4-5D6E-409C-BE32-E72D297353CC}">
              <c16:uniqueId val="{00000000-4F51-4E23-AED5-0D481C40F306}"/>
            </c:ext>
          </c:extLst>
        </c:ser>
        <c:ser>
          <c:idx val="1"/>
          <c:order val="1"/>
          <c:tx>
            <c:strRef>
              <c:f>Sheet1!$C$1</c:f>
              <c:strCache>
                <c:ptCount val="1"/>
                <c:pt idx="0">
                  <c:v>женско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ученик</c:v>
                </c:pt>
                <c:pt idx="1">
                  <c:v>запослен на одређено време</c:v>
                </c:pt>
                <c:pt idx="2">
                  <c:v>запослен на неодређено време</c:v>
                </c:pt>
                <c:pt idx="3">
                  <c:v>рад без уговора</c:v>
                </c:pt>
                <c:pt idx="4">
                  <c:v>незапослен</c:v>
                </c:pt>
                <c:pt idx="5">
                  <c:v>пензионер</c:v>
                </c:pt>
              </c:strCache>
            </c:strRef>
          </c:cat>
          <c:val>
            <c:numRef>
              <c:f>Sheet1!$C$2:$C$7</c:f>
              <c:numCache>
                <c:formatCode>General</c:formatCode>
                <c:ptCount val="6"/>
                <c:pt idx="0">
                  <c:v>12</c:v>
                </c:pt>
                <c:pt idx="1">
                  <c:v>14</c:v>
                </c:pt>
                <c:pt idx="2">
                  <c:v>13</c:v>
                </c:pt>
                <c:pt idx="3">
                  <c:v>13</c:v>
                </c:pt>
                <c:pt idx="4">
                  <c:v>123</c:v>
                </c:pt>
                <c:pt idx="5">
                  <c:v>7</c:v>
                </c:pt>
              </c:numCache>
            </c:numRef>
          </c:val>
          <c:extLst>
            <c:ext xmlns:c16="http://schemas.microsoft.com/office/drawing/2014/chart" uri="{C3380CC4-5D6E-409C-BE32-E72D297353CC}">
              <c16:uniqueId val="{00000001-4F51-4E23-AED5-0D481C40F306}"/>
            </c:ext>
          </c:extLst>
        </c:ser>
        <c:dLbls>
          <c:dLblPos val="outEnd"/>
          <c:showLegendKey val="0"/>
          <c:showVal val="1"/>
          <c:showCatName val="0"/>
          <c:showSerName val="0"/>
          <c:showPercent val="0"/>
          <c:showBubbleSize val="0"/>
        </c:dLbls>
        <c:gapWidth val="219"/>
        <c:overlap val="-27"/>
        <c:axId val="525387088"/>
        <c:axId val="525387448"/>
      </c:barChart>
      <c:catAx>
        <c:axId val="52538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387448"/>
        <c:crosses val="autoZero"/>
        <c:auto val="1"/>
        <c:lblAlgn val="ctr"/>
        <c:lblOffset val="100"/>
        <c:noMultiLvlLbl val="0"/>
      </c:catAx>
      <c:valAx>
        <c:axId val="52538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38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Извори</a:t>
            </a:r>
            <a:r>
              <a:rPr lang="sr-Cyrl-RS" baseline="0"/>
              <a:t> прихода домаћинстава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Зарада на основу уговора о раду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33</c:v>
                </c:pt>
              </c:numCache>
            </c:numRef>
          </c:val>
          <c:extLst>
            <c:ext xmlns:c16="http://schemas.microsoft.com/office/drawing/2014/chart" uri="{C3380CC4-5D6E-409C-BE32-E72D297353CC}">
              <c16:uniqueId val="{00000000-6BA0-4F0F-8080-AA4DAB975C88}"/>
            </c:ext>
          </c:extLst>
        </c:ser>
        <c:ser>
          <c:idx val="1"/>
          <c:order val="1"/>
          <c:tx>
            <c:strRef>
              <c:f>Sheet1!$C$1</c:f>
              <c:strCache>
                <c:ptCount val="1"/>
                <c:pt idx="0">
                  <c:v>Зарада стечена радом без уговора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17</c:v>
                </c:pt>
              </c:numCache>
            </c:numRef>
          </c:val>
          <c:extLst>
            <c:ext xmlns:c16="http://schemas.microsoft.com/office/drawing/2014/chart" uri="{C3380CC4-5D6E-409C-BE32-E72D297353CC}">
              <c16:uniqueId val="{00000001-6BA0-4F0F-8080-AA4DAB975C88}"/>
            </c:ext>
          </c:extLst>
        </c:ser>
        <c:ser>
          <c:idx val="2"/>
          <c:order val="2"/>
          <c:tx>
            <c:strRef>
              <c:f>Sheet1!$D$1</c:f>
              <c:strCache>
                <c:ptCount val="1"/>
                <c:pt idx="0">
                  <c:v>Социјална примања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70</c:v>
                </c:pt>
              </c:numCache>
            </c:numRef>
          </c:val>
          <c:extLst>
            <c:ext xmlns:c16="http://schemas.microsoft.com/office/drawing/2014/chart" uri="{C3380CC4-5D6E-409C-BE32-E72D297353CC}">
              <c16:uniqueId val="{00000002-6BA0-4F0F-8080-AA4DAB975C88}"/>
            </c:ext>
          </c:extLst>
        </c:ser>
        <c:ser>
          <c:idx val="3"/>
          <c:order val="3"/>
          <c:tx>
            <c:strRef>
              <c:f>Sheet1!$E$1</c:f>
              <c:strCache>
                <c:ptCount val="1"/>
                <c:pt idx="0">
                  <c:v>Помоћ родбине или пријатеља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2</c:v>
                </c:pt>
              </c:numCache>
            </c:numRef>
          </c:val>
          <c:extLst>
            <c:ext xmlns:c16="http://schemas.microsoft.com/office/drawing/2014/chart" uri="{C3380CC4-5D6E-409C-BE32-E72D297353CC}">
              <c16:uniqueId val="{00000003-6BA0-4F0F-8080-AA4DAB975C88}"/>
            </c:ext>
          </c:extLst>
        </c:ser>
        <c:ser>
          <c:idx val="4"/>
          <c:order val="4"/>
          <c:tx>
            <c:strRef>
              <c:f>Sheet1!$F$1</c:f>
              <c:strCache>
                <c:ptCount val="1"/>
                <c:pt idx="0">
                  <c:v>Пензија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Sheet1!$F$2</c:f>
              <c:numCache>
                <c:formatCode>General</c:formatCode>
                <c:ptCount val="1"/>
                <c:pt idx="0">
                  <c:v>8</c:v>
                </c:pt>
              </c:numCache>
            </c:numRef>
          </c:val>
          <c:extLst>
            <c:ext xmlns:c16="http://schemas.microsoft.com/office/drawing/2014/chart" uri="{C3380CC4-5D6E-409C-BE32-E72D297353CC}">
              <c16:uniqueId val="{00000004-6BA0-4F0F-8080-AA4DAB975C88}"/>
            </c:ext>
          </c:extLst>
        </c:ser>
        <c:dLbls>
          <c:dLblPos val="outEnd"/>
          <c:showLegendKey val="0"/>
          <c:showVal val="1"/>
          <c:showCatName val="0"/>
          <c:showSerName val="0"/>
          <c:showPercent val="0"/>
          <c:showBubbleSize val="0"/>
        </c:dLbls>
        <c:gapWidth val="182"/>
        <c:axId val="371375960"/>
        <c:axId val="371379920"/>
      </c:barChart>
      <c:catAx>
        <c:axId val="371375960"/>
        <c:scaling>
          <c:orientation val="minMax"/>
        </c:scaling>
        <c:delete val="1"/>
        <c:axPos val="l"/>
        <c:numFmt formatCode="General" sourceLinked="1"/>
        <c:majorTickMark val="none"/>
        <c:minorTickMark val="none"/>
        <c:tickLblPos val="nextTo"/>
        <c:crossAx val="371379920"/>
        <c:crosses val="autoZero"/>
        <c:auto val="1"/>
        <c:lblAlgn val="ctr"/>
        <c:lblOffset val="100"/>
        <c:noMultiLvlLbl val="0"/>
      </c:catAx>
      <c:valAx>
        <c:axId val="371379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37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4BA2-2432-4019-B507-EB172D4B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6814</Words>
  <Characters>38843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Opstinska uprava Opovo</cp:lastModifiedBy>
  <cp:revision>2</cp:revision>
  <cp:lastPrinted>2023-03-15T11:28:00Z</cp:lastPrinted>
  <dcterms:created xsi:type="dcterms:W3CDTF">2023-06-01T11:27:00Z</dcterms:created>
  <dcterms:modified xsi:type="dcterms:W3CDTF">2023-06-01T11:27:00Z</dcterms:modified>
</cp:coreProperties>
</file>